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507E58">
      <w:pPr>
        <w:pStyle w:val="NoSpacing"/>
      </w:pPr>
      <w:bookmarkStart w:id="0" w:name="_GoBack"/>
      <w:bookmarkEnd w:id="0"/>
      <w:r w:rsidRPr="00D34B9B">
        <w:rPr>
          <w:noProof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50360D">
        <w:rPr>
          <w:b/>
          <w:sz w:val="32"/>
          <w:szCs w:val="32"/>
        </w:rPr>
        <w:t>Dec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507E58">
        <w:rPr>
          <w:b/>
          <w:sz w:val="32"/>
          <w:szCs w:val="32"/>
        </w:rPr>
        <w:t>9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E30593" w:rsidRPr="003A714F" w:rsidRDefault="003A714F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3A714F">
        <w:rPr>
          <w:b/>
          <w:sz w:val="32"/>
          <w:szCs w:val="32"/>
          <w:u w:val="single"/>
        </w:rPr>
        <w:t xml:space="preserve"> </w:t>
      </w:r>
      <w:r w:rsidR="0050360D" w:rsidRPr="003A714F">
        <w:rPr>
          <w:b/>
          <w:sz w:val="32"/>
          <w:szCs w:val="32"/>
          <w:u w:val="single"/>
        </w:rPr>
        <w:t>Merry Christmas and Happy Holidays</w:t>
      </w:r>
    </w:p>
    <w:p w:rsidR="00E30593" w:rsidRDefault="00E30593" w:rsidP="00E30593">
      <w:pPr>
        <w:ind w:left="2880" w:firstLine="720"/>
        <w:rPr>
          <w:sz w:val="32"/>
          <w:szCs w:val="32"/>
        </w:rPr>
      </w:pPr>
    </w:p>
    <w:p w:rsidR="00507E58" w:rsidRDefault="00507E58" w:rsidP="00507E58">
      <w:pPr>
        <w:rPr>
          <w:sz w:val="32"/>
          <w:szCs w:val="32"/>
        </w:rPr>
      </w:pPr>
      <w:r w:rsidRPr="00507E58">
        <w:rPr>
          <w:noProof/>
          <w:sz w:val="32"/>
          <w:szCs w:val="32"/>
        </w:rPr>
        <w:drawing>
          <wp:inline distT="0" distB="0" distL="0" distR="0">
            <wp:extent cx="5943600" cy="3356210"/>
            <wp:effectExtent l="0" t="0" r="0" b="0"/>
            <wp:docPr id="6" name="Picture 6" descr="H:\Gr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reet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58" w:rsidRDefault="00507E58" w:rsidP="00E30593">
      <w:pPr>
        <w:ind w:left="2880" w:firstLine="720"/>
        <w:rPr>
          <w:sz w:val="32"/>
          <w:szCs w:val="32"/>
        </w:rPr>
      </w:pPr>
    </w:p>
    <w:p w:rsidR="006969E0" w:rsidRPr="006969E0" w:rsidRDefault="006969E0" w:rsidP="006969E0">
      <w:pPr>
        <w:rPr>
          <w:sz w:val="32"/>
          <w:szCs w:val="32"/>
        </w:rPr>
      </w:pPr>
      <w:r>
        <w:rPr>
          <w:sz w:val="32"/>
          <w:szCs w:val="32"/>
        </w:rPr>
        <w:t>Merry Christmas and Happy Holidays from Strathmere Lodge.</w:t>
      </w:r>
    </w:p>
    <w:p w:rsidR="0050360D" w:rsidRDefault="00EC5327" w:rsidP="0082383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0160" behindDoc="0" locked="0" layoutInCell="1" allowOverlap="1" wp14:anchorId="12EFF683" wp14:editId="1AD0BC82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42965" cy="876300"/>
            <wp:effectExtent l="0" t="0" r="635" b="0"/>
            <wp:wrapSquare wrapText="bothSides"/>
            <wp:docPr id="5" name="Picture 5" descr="Clipart of Christams wreath" title="Wreat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E0" w:rsidRDefault="006969E0" w:rsidP="006969E0">
      <w:pPr>
        <w:jc w:val="center"/>
        <w:rPr>
          <w:b/>
          <w:sz w:val="32"/>
          <w:szCs w:val="32"/>
          <w:u w:val="single"/>
        </w:rPr>
      </w:pPr>
    </w:p>
    <w:p w:rsidR="00507E58" w:rsidRDefault="00507E58" w:rsidP="006969E0">
      <w:pPr>
        <w:jc w:val="center"/>
        <w:rPr>
          <w:b/>
          <w:sz w:val="32"/>
          <w:szCs w:val="32"/>
          <w:u w:val="single"/>
        </w:rPr>
      </w:pPr>
    </w:p>
    <w:p w:rsidR="0035390C" w:rsidRPr="00554C7A" w:rsidRDefault="0035390C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lastRenderedPageBreak/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AB7115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1184" behindDoc="0" locked="0" layoutInCell="1" allowOverlap="1" wp14:anchorId="6C07AD1A" wp14:editId="7D88B1F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09650" cy="838200"/>
            <wp:effectExtent l="0" t="0" r="0" b="0"/>
            <wp:wrapSquare wrapText="bothSides"/>
            <wp:docPr id="11" name="Picture 11" descr="Clipart of candy canes" title="Candy Can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 xml:space="preserve">nt Home Area, and on our </w:t>
      </w:r>
      <w:hyperlink r:id="rId15" w:history="1">
        <w:r w:rsidR="00DB7EB7" w:rsidRPr="003A714F">
          <w:rPr>
            <w:rStyle w:val="Hyperlink"/>
            <w:sz w:val="32"/>
            <w:szCs w:val="32"/>
          </w:rPr>
          <w:t>web page</w:t>
        </w:r>
      </w:hyperlink>
      <w:r w:rsidR="00B00C2D">
        <w:rPr>
          <w:sz w:val="32"/>
          <w:szCs w:val="32"/>
        </w:rPr>
        <w:t xml:space="preserve"> at: </w:t>
      </w:r>
      <w:r w:rsidR="00B00C2D" w:rsidRPr="003A714F">
        <w:rPr>
          <w:sz w:val="32"/>
          <w:szCs w:val="32"/>
        </w:rPr>
        <w:t>https://www.middlesex.ca/departments/long-term-care/recreation</w:t>
      </w:r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481087">
        <w:rPr>
          <w:sz w:val="32"/>
          <w:szCs w:val="32"/>
        </w:rPr>
        <w:t>Decemb</w:t>
      </w:r>
      <w:r w:rsidR="006F3DE6">
        <w:rPr>
          <w:sz w:val="32"/>
          <w:szCs w:val="32"/>
        </w:rPr>
        <w:t>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920522" w:rsidRPr="0042680A" w:rsidRDefault="00920522" w:rsidP="00920522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Monday, Dec. 2</w:t>
      </w:r>
      <w:r w:rsidRPr="0042680A">
        <w:rPr>
          <w:sz w:val="32"/>
          <w:szCs w:val="32"/>
          <w:vertAlign w:val="superscript"/>
        </w:rPr>
        <w:t>nd</w:t>
      </w:r>
      <w:r w:rsidRPr="0042680A">
        <w:rPr>
          <w:sz w:val="32"/>
          <w:szCs w:val="32"/>
        </w:rPr>
        <w:t xml:space="preserve">, 2:00pm -  Pierce Band entertains </w:t>
      </w:r>
    </w:p>
    <w:p w:rsidR="00920522" w:rsidRPr="0042680A" w:rsidRDefault="00920522" w:rsidP="00A71529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Tuesday, Dec. 3</w:t>
      </w:r>
      <w:r w:rsidRPr="0042680A">
        <w:rPr>
          <w:sz w:val="32"/>
          <w:szCs w:val="32"/>
          <w:vertAlign w:val="superscript"/>
        </w:rPr>
        <w:t>rd</w:t>
      </w:r>
      <w:r w:rsidRPr="0042680A">
        <w:rPr>
          <w:sz w:val="32"/>
          <w:szCs w:val="32"/>
        </w:rPr>
        <w:t xml:space="preserve">, 2:00pm - Music with Mike &amp; Paula </w:t>
      </w:r>
    </w:p>
    <w:p w:rsidR="00507E58" w:rsidRPr="0042680A" w:rsidRDefault="00920522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Monday, Dec. 9</w:t>
      </w:r>
      <w:r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- Fair Sky presents “O Holy Night”</w:t>
      </w:r>
    </w:p>
    <w:p w:rsidR="00920522" w:rsidRPr="0042680A" w:rsidRDefault="00920522" w:rsidP="00920522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Tuesday, Dec. 10</w:t>
      </w:r>
      <w:r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- UKE Girls 3 entertain</w:t>
      </w:r>
    </w:p>
    <w:p w:rsidR="00507E58" w:rsidRPr="0042680A" w:rsidRDefault="00920522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Saturday, Dec. 14</w:t>
      </w:r>
      <w:r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– Joel Horvath performs</w:t>
      </w:r>
    </w:p>
    <w:p w:rsidR="00507E58" w:rsidRPr="0042680A" w:rsidRDefault="00920522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Monday, Dec. 1</w:t>
      </w:r>
      <w:r w:rsidR="0042680A" w:rsidRPr="0042680A">
        <w:rPr>
          <w:sz w:val="32"/>
          <w:szCs w:val="32"/>
        </w:rPr>
        <w:t>6</w:t>
      </w:r>
      <w:r w:rsidR="0042680A"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- J.S. Buchanan School Christmas Concert</w:t>
      </w:r>
    </w:p>
    <w:p w:rsidR="00507E58" w:rsidRPr="0042680A" w:rsidRDefault="0042680A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Wednesday, Dec. 18</w:t>
      </w:r>
      <w:r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- Annual Christmas Parade</w:t>
      </w:r>
    </w:p>
    <w:p w:rsidR="00507E58" w:rsidRDefault="0042680A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80A">
        <w:rPr>
          <w:sz w:val="32"/>
          <w:szCs w:val="32"/>
        </w:rPr>
        <w:t>Friday, Dec. 20</w:t>
      </w:r>
      <w:r w:rsidRPr="0042680A">
        <w:rPr>
          <w:sz w:val="32"/>
          <w:szCs w:val="32"/>
          <w:vertAlign w:val="superscript"/>
        </w:rPr>
        <w:t>th</w:t>
      </w:r>
      <w:r w:rsidRPr="0042680A">
        <w:rPr>
          <w:sz w:val="32"/>
          <w:szCs w:val="32"/>
        </w:rPr>
        <w:t>, 2:00pm – Wayne &amp; Rich entertain</w:t>
      </w:r>
    </w:p>
    <w:p w:rsidR="0042680A" w:rsidRDefault="0042680A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Monday, Dec. 23</w:t>
      </w:r>
      <w:r w:rsidRPr="0042680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2:00pm – The Goldies perform</w:t>
      </w:r>
    </w:p>
    <w:p w:rsidR="0042680A" w:rsidRPr="0042680A" w:rsidRDefault="0042680A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Dec. 27</w:t>
      </w:r>
      <w:r w:rsidRPr="0042680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Happy Hour with</w:t>
      </w:r>
      <w:r w:rsidR="002A0DCA">
        <w:rPr>
          <w:sz w:val="32"/>
          <w:szCs w:val="32"/>
        </w:rPr>
        <w:t xml:space="preserve"> </w:t>
      </w:r>
      <w:r>
        <w:rPr>
          <w:sz w:val="32"/>
          <w:szCs w:val="32"/>
        </w:rPr>
        <w:t>Tony Nother</w:t>
      </w:r>
    </w:p>
    <w:p w:rsidR="00507E58" w:rsidRPr="0042680A" w:rsidRDefault="0042680A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Tuesday, Dec. 31</w:t>
      </w:r>
      <w:r w:rsidRPr="0042680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2:00pm – New Year’s Eve Social with Randy Gray</w:t>
      </w:r>
    </w:p>
    <w:p w:rsidR="00507E58" w:rsidRDefault="00507E58" w:rsidP="00507E58"/>
    <w:p w:rsidR="00013A93" w:rsidRDefault="00245655" w:rsidP="00245655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245655">
        <w:rPr>
          <w:b/>
          <w:sz w:val="32"/>
          <w:szCs w:val="32"/>
          <w:u w:val="single"/>
        </w:rPr>
        <w:t>Ladies’ Auxiliary Fundraiser</w:t>
      </w:r>
    </w:p>
    <w:p w:rsidR="00245655" w:rsidRDefault="00C236C1" w:rsidP="00245655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212725</wp:posOffset>
            </wp:positionV>
            <wp:extent cx="854710" cy="675640"/>
            <wp:effectExtent l="0" t="0" r="2540" b="0"/>
            <wp:wrapSquare wrapText="bothSides"/>
            <wp:docPr id="3" name="Picture 3" descr="Image result for helping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ping hand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655" w:rsidRDefault="00245655" w:rsidP="00245655">
      <w:pPr>
        <w:rPr>
          <w:sz w:val="32"/>
          <w:szCs w:val="32"/>
        </w:rPr>
      </w:pPr>
      <w:r>
        <w:rPr>
          <w:sz w:val="32"/>
          <w:szCs w:val="32"/>
        </w:rPr>
        <w:t xml:space="preserve">All are invited to the Ladies’ Auxiliary Annual Christmas Bazaar, which will be held </w:t>
      </w:r>
      <w:r w:rsidR="00F74507">
        <w:rPr>
          <w:sz w:val="32"/>
          <w:szCs w:val="32"/>
        </w:rPr>
        <w:t xml:space="preserve">in the Rose Room </w:t>
      </w:r>
      <w:r>
        <w:rPr>
          <w:sz w:val="32"/>
          <w:szCs w:val="32"/>
        </w:rPr>
        <w:t xml:space="preserve">on Saturday, December </w:t>
      </w:r>
      <w:r w:rsidR="0042680A">
        <w:rPr>
          <w:sz w:val="32"/>
          <w:szCs w:val="32"/>
        </w:rPr>
        <w:t>7</w:t>
      </w:r>
      <w:r w:rsidRPr="002456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9:00am to 12:30pm.</w:t>
      </w:r>
      <w:r w:rsidR="00F74507">
        <w:rPr>
          <w:sz w:val="32"/>
          <w:szCs w:val="32"/>
        </w:rPr>
        <w:t xml:space="preserve"> </w:t>
      </w:r>
    </w:p>
    <w:p w:rsidR="00245655" w:rsidRDefault="00245655" w:rsidP="00245655">
      <w:pPr>
        <w:rPr>
          <w:sz w:val="32"/>
          <w:szCs w:val="32"/>
        </w:rPr>
      </w:pPr>
    </w:p>
    <w:p w:rsidR="00245655" w:rsidRPr="00245655" w:rsidRDefault="00245655" w:rsidP="00245655">
      <w:pPr>
        <w:rPr>
          <w:sz w:val="32"/>
          <w:szCs w:val="32"/>
        </w:rPr>
      </w:pPr>
      <w:r>
        <w:rPr>
          <w:sz w:val="32"/>
          <w:szCs w:val="32"/>
        </w:rPr>
        <w:t>Items for sale</w:t>
      </w:r>
      <w:r w:rsidR="00BE4FE7">
        <w:rPr>
          <w:sz w:val="32"/>
          <w:szCs w:val="32"/>
        </w:rPr>
        <w:t xml:space="preserve"> (cash onl</w:t>
      </w:r>
      <w:r w:rsidR="00F74507">
        <w:rPr>
          <w:sz w:val="32"/>
          <w:szCs w:val="32"/>
        </w:rPr>
        <w:t>y</w:t>
      </w:r>
      <w:r w:rsidR="00BE4FE7">
        <w:rPr>
          <w:sz w:val="32"/>
          <w:szCs w:val="32"/>
        </w:rPr>
        <w:t>)</w:t>
      </w:r>
      <w:r>
        <w:rPr>
          <w:sz w:val="32"/>
          <w:szCs w:val="32"/>
        </w:rPr>
        <w:t xml:space="preserve"> include crafts</w:t>
      </w:r>
      <w:r w:rsidR="00BE4FE7">
        <w:rPr>
          <w:sz w:val="32"/>
          <w:szCs w:val="32"/>
        </w:rPr>
        <w:t xml:space="preserve"> (including woodworking) and </w:t>
      </w:r>
      <w:r>
        <w:rPr>
          <w:sz w:val="32"/>
          <w:szCs w:val="32"/>
        </w:rPr>
        <w:t>bake</w:t>
      </w:r>
      <w:r w:rsidR="00BE4FE7">
        <w:rPr>
          <w:sz w:val="32"/>
          <w:szCs w:val="32"/>
        </w:rPr>
        <w:t>d</w:t>
      </w:r>
      <w:r>
        <w:rPr>
          <w:sz w:val="32"/>
          <w:szCs w:val="32"/>
        </w:rPr>
        <w:t xml:space="preserve"> goods</w:t>
      </w:r>
      <w:r w:rsidR="00BE4FE7">
        <w:rPr>
          <w:sz w:val="32"/>
          <w:szCs w:val="32"/>
        </w:rPr>
        <w:t xml:space="preserve">. There will </w:t>
      </w:r>
      <w:r w:rsidR="00F74507">
        <w:rPr>
          <w:sz w:val="32"/>
          <w:szCs w:val="32"/>
        </w:rPr>
        <w:t xml:space="preserve">also </w:t>
      </w:r>
      <w:r w:rsidR="00BE4FE7">
        <w:rPr>
          <w:sz w:val="32"/>
          <w:szCs w:val="32"/>
        </w:rPr>
        <w:t xml:space="preserve">be a Christmas </w:t>
      </w:r>
      <w:r w:rsidR="00F74507">
        <w:rPr>
          <w:sz w:val="32"/>
          <w:szCs w:val="32"/>
        </w:rPr>
        <w:t>“</w:t>
      </w:r>
      <w:r w:rsidR="00BE4FE7">
        <w:rPr>
          <w:sz w:val="32"/>
          <w:szCs w:val="32"/>
        </w:rPr>
        <w:t>White Elephant</w:t>
      </w:r>
      <w:r w:rsidR="00F74507">
        <w:rPr>
          <w:sz w:val="32"/>
          <w:szCs w:val="32"/>
        </w:rPr>
        <w:t>”</w:t>
      </w:r>
      <w:r w:rsidR="00BE4FE7">
        <w:rPr>
          <w:sz w:val="32"/>
          <w:szCs w:val="32"/>
        </w:rPr>
        <w:t xml:space="preserve"> Gift Table</w:t>
      </w:r>
      <w:r w:rsidR="00C236C1">
        <w:rPr>
          <w:sz w:val="32"/>
          <w:szCs w:val="32"/>
        </w:rPr>
        <w:t xml:space="preserve"> (of previously enjoyed Christmas treasures)</w:t>
      </w:r>
      <w:r w:rsidR="00BE4FE7">
        <w:rPr>
          <w:sz w:val="32"/>
          <w:szCs w:val="32"/>
        </w:rPr>
        <w:t xml:space="preserve"> and much, much more.</w:t>
      </w:r>
    </w:p>
    <w:p w:rsidR="00013A93" w:rsidRDefault="00013A93" w:rsidP="00013A93">
      <w:pPr>
        <w:rPr>
          <w:sz w:val="32"/>
          <w:szCs w:val="32"/>
        </w:rPr>
      </w:pPr>
    </w:p>
    <w:p w:rsidR="0042680A" w:rsidRDefault="0042680A" w:rsidP="00013A93">
      <w:pPr>
        <w:rPr>
          <w:sz w:val="32"/>
          <w:szCs w:val="32"/>
        </w:rPr>
      </w:pPr>
    </w:p>
    <w:p w:rsidR="00012BAB" w:rsidRPr="00013A93" w:rsidRDefault="00823832" w:rsidP="00013A93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013A93">
        <w:rPr>
          <w:b/>
          <w:sz w:val="32"/>
          <w:szCs w:val="32"/>
          <w:u w:val="single"/>
        </w:rPr>
        <w:lastRenderedPageBreak/>
        <w:t>Labelling of Residents</w:t>
      </w:r>
      <w:r w:rsidR="008010B3" w:rsidRPr="00013A93">
        <w:rPr>
          <w:b/>
          <w:sz w:val="32"/>
          <w:szCs w:val="32"/>
          <w:u w:val="single"/>
        </w:rPr>
        <w:t>’</w:t>
      </w:r>
      <w:r w:rsidRPr="00013A93">
        <w:rPr>
          <w:b/>
          <w:sz w:val="32"/>
          <w:szCs w:val="32"/>
          <w:u w:val="single"/>
        </w:rPr>
        <w:t xml:space="preserve"> </w:t>
      </w:r>
      <w:r w:rsidR="00D1756B">
        <w:rPr>
          <w:b/>
          <w:sz w:val="32"/>
          <w:szCs w:val="32"/>
          <w:u w:val="single"/>
        </w:rPr>
        <w:t>Clothing</w:t>
      </w:r>
      <w:r w:rsidR="00E76E9F" w:rsidRPr="00013A93">
        <w:rPr>
          <w:b/>
          <w:sz w:val="32"/>
          <w:szCs w:val="32"/>
          <w:u w:val="single"/>
        </w:rPr>
        <w:t xml:space="preserve"> </w:t>
      </w:r>
      <w:r w:rsidR="00F403BD" w:rsidRPr="00013A93">
        <w:rPr>
          <w:b/>
          <w:sz w:val="32"/>
          <w:szCs w:val="32"/>
          <w:u w:val="single"/>
        </w:rPr>
        <w:t>/</w:t>
      </w:r>
      <w:r w:rsidR="00E76E9F" w:rsidRPr="00013A93">
        <w:rPr>
          <w:b/>
          <w:sz w:val="32"/>
          <w:szCs w:val="32"/>
          <w:u w:val="single"/>
        </w:rPr>
        <w:t xml:space="preserve"> Christmas Gifts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E76E9F" w:rsidP="00012BAB">
      <w:pPr>
        <w:rPr>
          <w:sz w:val="32"/>
          <w:szCs w:val="32"/>
        </w:rPr>
      </w:pPr>
      <w:r>
        <w:rPr>
          <w:sz w:val="32"/>
          <w:szCs w:val="32"/>
        </w:rPr>
        <w:t>In anticipation of residents receiving new clothing as Christmas gifts, t</w:t>
      </w:r>
      <w:r w:rsidR="00012BAB">
        <w:rPr>
          <w:sz w:val="32"/>
          <w:szCs w:val="32"/>
        </w:rPr>
        <w:t xml:space="preserve">his is a reminder that new clothing needs to be labelled with the resident’s name before residents begin to wear it. </w:t>
      </w:r>
      <w:r w:rsidR="00D1756B">
        <w:rPr>
          <w:sz w:val="32"/>
          <w:szCs w:val="32"/>
        </w:rPr>
        <w:t>Please use the Clothing Bin at the main entrance to deposit clothing requiring labe</w:t>
      </w:r>
      <w:r w:rsidR="00EB6B4E">
        <w:rPr>
          <w:sz w:val="32"/>
          <w:szCs w:val="32"/>
        </w:rPr>
        <w:t>l</w:t>
      </w:r>
      <w:r w:rsidR="00D1756B">
        <w:rPr>
          <w:sz w:val="32"/>
          <w:szCs w:val="32"/>
        </w:rPr>
        <w:t>ling (instructions are provided at the Clothing Bin).</w:t>
      </w:r>
    </w:p>
    <w:p w:rsidR="00012BAB" w:rsidRDefault="00012BAB" w:rsidP="00012BAB">
      <w:pPr>
        <w:rPr>
          <w:sz w:val="32"/>
          <w:szCs w:val="32"/>
        </w:rPr>
      </w:pPr>
    </w:p>
    <w:p w:rsidR="00D1756B" w:rsidRDefault="00D1756B" w:rsidP="00D1756B">
      <w:pPr>
        <w:rPr>
          <w:sz w:val="32"/>
          <w:szCs w:val="32"/>
        </w:rPr>
      </w:pPr>
      <w:r>
        <w:rPr>
          <w:sz w:val="32"/>
          <w:szCs w:val="32"/>
        </w:rPr>
        <w:t xml:space="preserve">Recently, the following clothing items circumvented our clothing bin (if you believe anything belongs to you, please contact John </w:t>
      </w:r>
      <w:r w:rsidR="00822166">
        <w:rPr>
          <w:sz w:val="32"/>
          <w:szCs w:val="32"/>
        </w:rPr>
        <w:t>Fournier, Environmental Services Manager</w:t>
      </w:r>
      <w:r>
        <w:rPr>
          <w:sz w:val="32"/>
          <w:szCs w:val="32"/>
        </w:rPr>
        <w:t xml:space="preserve">, at 519-245-2520, ext. 6244, or via email at </w:t>
      </w:r>
      <w:hyperlink r:id="rId19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D1756B" w:rsidRDefault="00D1756B" w:rsidP="00D1756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D1756B" w:rsidTr="00D1756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B" w:rsidRDefault="00D1756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6B" w:rsidRDefault="00D175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6B" w:rsidRDefault="00D175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D1756B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D175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D1756B" w:rsidP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BE71AE">
              <w:rPr>
                <w:sz w:val="32"/>
                <w:szCs w:val="32"/>
              </w:rPr>
              <w:t>ylon Vest (dark blue, size XL, Brand = Perry Ellis)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D1756B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D175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D1756B" w:rsidP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Men’s </w:t>
            </w:r>
            <w:r w:rsidR="00BE71AE">
              <w:rPr>
                <w:sz w:val="32"/>
                <w:szCs w:val="32"/>
              </w:rPr>
              <w:t>Jeans</w:t>
            </w:r>
            <w:r>
              <w:rPr>
                <w:sz w:val="32"/>
                <w:szCs w:val="32"/>
              </w:rPr>
              <w:t xml:space="preserve"> (</w:t>
            </w:r>
            <w:r w:rsidR="00BE71AE">
              <w:rPr>
                <w:sz w:val="32"/>
                <w:szCs w:val="32"/>
              </w:rPr>
              <w:t>blue, size 38/32, Brand = Marks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D1756B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D175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BE71AE" w:rsidP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Women’s Top</w:t>
            </w:r>
            <w:r w:rsidR="00D1756B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dark gray with design around collar</w:t>
            </w:r>
            <w:r w:rsidR="00D1756B">
              <w:rPr>
                <w:sz w:val="32"/>
                <w:szCs w:val="32"/>
              </w:rPr>
              <w:t xml:space="preserve">, size </w:t>
            </w:r>
            <w:r>
              <w:rPr>
                <w:sz w:val="32"/>
                <w:szCs w:val="32"/>
              </w:rPr>
              <w:t>M</w:t>
            </w:r>
            <w:r w:rsidR="00D1756B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B" w:rsidRDefault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BE4FE7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Dress Pants (black, Brand = Alia)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 w:rsidRPr="00BF29B1">
              <w:rPr>
                <w:sz w:val="32"/>
                <w:szCs w:val="32"/>
              </w:rPr>
              <w:t>Bear Creek</w:t>
            </w:r>
          </w:p>
        </w:tc>
      </w:tr>
      <w:tr w:rsidR="00BE4FE7" w:rsidTr="00BE4F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(gray, size XL, Brand = Joe Fresh)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BE4FE7" w:rsidTr="00BE4F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Sweater (burgundy with zipper)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BE4FE7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Coat (burgundy, size L, Brand = Columbia)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BE4FE7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Sleeve Shirt (navy blue, size XL, Brand = Adidas)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BE4FE7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Sleeve Blouse (black and white)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7" w:rsidRDefault="00BE4FE7" w:rsidP="00BE4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BE71AE" w:rsidTr="00D175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E" w:rsidRDefault="00BE4F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E" w:rsidRDefault="00EB6B4E" w:rsidP="00BE7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Pajama Top (blue with white stripes and squares)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E" w:rsidRDefault="00EB6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</w:tbl>
    <w:p w:rsidR="00D1756B" w:rsidRDefault="00D1756B" w:rsidP="00D1756B">
      <w:pPr>
        <w:rPr>
          <w:sz w:val="32"/>
          <w:szCs w:val="32"/>
        </w:rPr>
      </w:pPr>
    </w:p>
    <w:p w:rsidR="0042680A" w:rsidRDefault="0042680A" w:rsidP="00D1756B">
      <w:pPr>
        <w:rPr>
          <w:sz w:val="32"/>
          <w:szCs w:val="32"/>
        </w:rPr>
      </w:pPr>
    </w:p>
    <w:p w:rsidR="000C7816" w:rsidRPr="00CC602C" w:rsidRDefault="000C7816" w:rsidP="00EC5327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lastRenderedPageBreak/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3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4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5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DD" w:rsidRDefault="000531DD">
      <w:r>
        <w:separator/>
      </w:r>
    </w:p>
  </w:endnote>
  <w:endnote w:type="continuationSeparator" w:id="0">
    <w:p w:rsidR="000531DD" w:rsidRDefault="0005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DD" w:rsidRDefault="000531DD">
      <w:r>
        <w:separator/>
      </w:r>
    </w:p>
  </w:footnote>
  <w:footnote w:type="continuationSeparator" w:id="0">
    <w:p w:rsidR="000531DD" w:rsidRDefault="0005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411317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411317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45EA871C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0"/>
  </w:num>
  <w:num w:numId="10">
    <w:abstractNumId w:val="20"/>
  </w:num>
  <w:num w:numId="11">
    <w:abstractNumId w:val="26"/>
  </w:num>
  <w:num w:numId="12">
    <w:abstractNumId w:val="0"/>
  </w:num>
  <w:num w:numId="13">
    <w:abstractNumId w:val="7"/>
  </w:num>
  <w:num w:numId="14">
    <w:abstractNumId w:val="36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33"/>
  </w:num>
  <w:num w:numId="24">
    <w:abstractNumId w:val="28"/>
  </w:num>
  <w:num w:numId="25">
    <w:abstractNumId w:val="34"/>
  </w:num>
  <w:num w:numId="26">
    <w:abstractNumId w:val="27"/>
  </w:num>
  <w:num w:numId="27">
    <w:abstractNumId w:val="24"/>
  </w:num>
  <w:num w:numId="28">
    <w:abstractNumId w:val="32"/>
  </w:num>
  <w:num w:numId="29">
    <w:abstractNumId w:val="1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15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5"/>
  </w:num>
  <w:num w:numId="40">
    <w:abstractNumId w:val="4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1DD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20B33"/>
    <w:rsid w:val="00120BB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655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0DCA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1317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680A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07E58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033D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33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16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522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5D6F"/>
    <w:rsid w:val="00996113"/>
    <w:rsid w:val="0099630F"/>
    <w:rsid w:val="00996374"/>
    <w:rsid w:val="009A0647"/>
    <w:rsid w:val="009A071B"/>
    <w:rsid w:val="009A2E45"/>
    <w:rsid w:val="009A37F4"/>
    <w:rsid w:val="009A3CA4"/>
    <w:rsid w:val="009A508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52A6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4FE7"/>
    <w:rsid w:val="00BE662C"/>
    <w:rsid w:val="00BE71AE"/>
    <w:rsid w:val="00BE7F29"/>
    <w:rsid w:val="00BF0D82"/>
    <w:rsid w:val="00BF1196"/>
    <w:rsid w:val="00BF14C5"/>
    <w:rsid w:val="00BF2881"/>
    <w:rsid w:val="00BF29B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36C1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91304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56B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231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B4E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03B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4507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imgres?imgurl=http://www.sevimlimutfak.com/wp-content/uploads/2018/07/unique-cartoon-candy-canes-cane-84762-150x150.jpg&amp;imgrefurl=http://www.sevimlimutfak.com/16251/cartoon-candy-canes.html/unique-cartoon-candy-canes-cane-84762&amp;docid=AogmtToQHAIDLM&amp;tbnid=MdkbUFDLWtAhkM:&amp;vet=1&amp;w=150&amp;h=150&amp;bih=934&amp;biw=1920&amp;ved=2ahUKEwjRg6K4_eXeAhWM54MKHXkzBMoQxiAoAXoECAEQFQ&amp;iact=c&amp;ictx=1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2ahUKEwiyw6Cq_OXeAhVq74MKHUq-BPIQjRx6BAgBEAU&amp;url=http://udmnn.ru/news/%D0%B4%D0%BE%D1%80%D0%BE%D0%B3%D0%B8%D0%B5-%D0%B4%D1%80%D1%83%D0%B7%D1%8C%D1%8F.htm/attachment/1-16&amp;psig=AOvVaw2QQ98URbe3TE7CXasokySH&amp;ust=1542906350676747" TargetMode="External"/><Relationship Id="rId24" Type="http://schemas.openxmlformats.org/officeDocument/2006/relationships/hyperlink" Target="http://www.middlesex.ca/departments/long-term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hyperlink" Target="mailto:bkerwin@middlesex.ca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jfournier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https://encrypted-tbn2.gstatic.com/images?q=tbn:ANd9GcRpDC58GUxPSiTAum9ucNA2Zsn4-br4gLFm956nDk5EDVnwzhRxa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2A2F-6424-4538-AFDB-3940CACD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4084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2019-11-20T19:41:00Z</cp:lastPrinted>
  <dcterms:created xsi:type="dcterms:W3CDTF">2019-12-03T13:21:00Z</dcterms:created>
  <dcterms:modified xsi:type="dcterms:W3CDTF">2019-12-03T13:21:00Z</dcterms:modified>
</cp:coreProperties>
</file>