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14:anchorId="7F18D3BF" wp14:editId="76805353">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14:anchorId="34098A9E" wp14:editId="6D17A5CA">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506784">
        <w:rPr>
          <w:b/>
          <w:sz w:val="32"/>
          <w:szCs w:val="32"/>
        </w:rPr>
        <w:t>Sept</w:t>
      </w:r>
      <w:r w:rsidR="00A751E6">
        <w:rPr>
          <w:b/>
          <w:sz w:val="32"/>
          <w:szCs w:val="32"/>
        </w:rPr>
        <w:t>.</w:t>
      </w:r>
      <w:r w:rsidR="007B5845">
        <w:rPr>
          <w:b/>
          <w:sz w:val="32"/>
          <w:szCs w:val="32"/>
        </w:rPr>
        <w:t xml:space="preserve"> ‘17</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106CD3" w:rsidRDefault="00106CD3" w:rsidP="00106CD3">
      <w:pPr>
        <w:rPr>
          <w:sz w:val="32"/>
          <w:szCs w:val="32"/>
        </w:rPr>
      </w:pPr>
      <w:r>
        <w:rPr>
          <w:b/>
          <w:sz w:val="32"/>
          <w:szCs w:val="32"/>
        </w:rPr>
        <w:t xml:space="preserve"> </w:t>
      </w:r>
      <w:r>
        <w:rPr>
          <w:sz w:val="32"/>
          <w:szCs w:val="32"/>
        </w:rPr>
        <w:t xml:space="preserve">  </w:t>
      </w:r>
    </w:p>
    <w:p w:rsidR="00106CD3" w:rsidRDefault="00106CD3" w:rsidP="00106CD3">
      <w:pPr>
        <w:numPr>
          <w:ilvl w:val="0"/>
          <w:numId w:val="34"/>
        </w:numPr>
        <w:rPr>
          <w:b/>
          <w:sz w:val="32"/>
          <w:szCs w:val="32"/>
          <w:u w:val="single"/>
        </w:rPr>
      </w:pPr>
      <w:r>
        <w:rPr>
          <w:b/>
          <w:sz w:val="32"/>
          <w:szCs w:val="32"/>
          <w:u w:val="single"/>
        </w:rPr>
        <w:t>Annual Resident/Family Satisfaction Survey</w:t>
      </w:r>
    </w:p>
    <w:p w:rsidR="00106CD3" w:rsidRDefault="00106CD3" w:rsidP="00106CD3">
      <w:pPr>
        <w:ind w:left="2880" w:firstLine="720"/>
        <w:rPr>
          <w:sz w:val="32"/>
          <w:szCs w:val="32"/>
        </w:rPr>
      </w:pPr>
      <w:r>
        <w:rPr>
          <w:noProof/>
        </w:rPr>
        <w:drawing>
          <wp:anchor distT="0" distB="0" distL="114300" distR="114300" simplePos="0" relativeHeight="251718656" behindDoc="0" locked="0" layoutInCell="1" allowOverlap="1" wp14:anchorId="03743B09" wp14:editId="1D096C3D">
            <wp:simplePos x="0" y="0"/>
            <wp:positionH relativeFrom="column">
              <wp:posOffset>0</wp:posOffset>
            </wp:positionH>
            <wp:positionV relativeFrom="paragraph">
              <wp:posOffset>63500</wp:posOffset>
            </wp:positionV>
            <wp:extent cx="1099185" cy="695325"/>
            <wp:effectExtent l="0" t="0" r="5715" b="9525"/>
            <wp:wrapSquare wrapText="bothSides"/>
            <wp:docPr id="3"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9185" cy="695325"/>
                    </a:xfrm>
                    <a:prstGeom prst="rect">
                      <a:avLst/>
                    </a:prstGeom>
                    <a:noFill/>
                  </pic:spPr>
                </pic:pic>
              </a:graphicData>
            </a:graphic>
            <wp14:sizeRelH relativeFrom="page">
              <wp14:pctWidth>0</wp14:pctWidth>
            </wp14:sizeRelH>
            <wp14:sizeRelV relativeFrom="page">
              <wp14:pctHeight>0</wp14:pctHeight>
            </wp14:sizeRelV>
          </wp:anchor>
        </w:drawing>
      </w:r>
    </w:p>
    <w:p w:rsidR="00106CD3" w:rsidRDefault="00106CD3" w:rsidP="007469BB">
      <w:pPr>
        <w:rPr>
          <w:sz w:val="32"/>
          <w:szCs w:val="32"/>
        </w:rPr>
      </w:pPr>
      <w:r>
        <w:rPr>
          <w:sz w:val="32"/>
          <w:szCs w:val="32"/>
        </w:rPr>
        <w:t>Thank you to those of you who have completed/submitted the annual resident/family satisfaction survey</w:t>
      </w:r>
      <w:r w:rsidR="00506784">
        <w:rPr>
          <w:sz w:val="32"/>
          <w:szCs w:val="32"/>
        </w:rPr>
        <w:t>.</w:t>
      </w:r>
      <w:r>
        <w:rPr>
          <w:sz w:val="32"/>
          <w:szCs w:val="32"/>
        </w:rPr>
        <w:t xml:space="preserve"> </w:t>
      </w:r>
    </w:p>
    <w:p w:rsidR="00106CD3" w:rsidRDefault="00106CD3" w:rsidP="00106CD3">
      <w:pPr>
        <w:rPr>
          <w:sz w:val="32"/>
          <w:szCs w:val="32"/>
        </w:rPr>
      </w:pPr>
    </w:p>
    <w:p w:rsidR="00506784" w:rsidRDefault="00106CD3" w:rsidP="00106CD3">
      <w:pPr>
        <w:rPr>
          <w:sz w:val="32"/>
          <w:szCs w:val="32"/>
        </w:rPr>
      </w:pPr>
      <w:r>
        <w:rPr>
          <w:sz w:val="32"/>
          <w:szCs w:val="32"/>
        </w:rPr>
        <w:t xml:space="preserve">Shortly, we will summarize/analyze survey input, which we will share with the Residents’ Council and Family Council, and with staff. </w:t>
      </w:r>
    </w:p>
    <w:p w:rsidR="00506784" w:rsidRDefault="00506784" w:rsidP="00106CD3">
      <w:pPr>
        <w:rPr>
          <w:sz w:val="32"/>
          <w:szCs w:val="32"/>
        </w:rPr>
      </w:pPr>
    </w:p>
    <w:p w:rsidR="00106CD3" w:rsidRDefault="00506784" w:rsidP="00106CD3">
      <w:pPr>
        <w:rPr>
          <w:sz w:val="32"/>
          <w:szCs w:val="32"/>
        </w:rPr>
      </w:pPr>
      <w:r>
        <w:rPr>
          <w:sz w:val="32"/>
          <w:szCs w:val="32"/>
        </w:rPr>
        <w:t>A summary of the survey results will be included with next month’s newsletter</w:t>
      </w:r>
      <w:r w:rsidR="00106CD3">
        <w:rPr>
          <w:sz w:val="32"/>
          <w:szCs w:val="32"/>
        </w:rPr>
        <w:t>.</w:t>
      </w:r>
    </w:p>
    <w:p w:rsidR="00106CD3" w:rsidRDefault="00106CD3" w:rsidP="00106CD3">
      <w:pPr>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35390C" w:rsidP="0035390C">
      <w:pPr>
        <w:rPr>
          <w:b/>
          <w:sz w:val="32"/>
          <w:szCs w:val="32"/>
        </w:rPr>
      </w:pPr>
    </w:p>
    <w:p w:rsidR="0035390C" w:rsidRDefault="009C2D47" w:rsidP="0035390C">
      <w:pPr>
        <w:rPr>
          <w:sz w:val="32"/>
          <w:szCs w:val="32"/>
        </w:rPr>
      </w:pPr>
      <w:r>
        <w:rPr>
          <w:rFonts w:ascii="Arial" w:hAnsi="Arial" w:cs="Arial"/>
          <w:noProof/>
          <w:color w:val="0000FF"/>
          <w:sz w:val="27"/>
          <w:szCs w:val="27"/>
        </w:rPr>
        <w:drawing>
          <wp:anchor distT="0" distB="0" distL="114300" distR="114300" simplePos="0" relativeHeight="251722752" behindDoc="0" locked="0" layoutInCell="1" allowOverlap="1" wp14:anchorId="05C8A5AF" wp14:editId="7D88CB8A">
            <wp:simplePos x="0" y="0"/>
            <wp:positionH relativeFrom="margin">
              <wp:align>left</wp:align>
            </wp:positionH>
            <wp:positionV relativeFrom="paragraph">
              <wp:posOffset>6350</wp:posOffset>
            </wp:positionV>
            <wp:extent cx="904875" cy="571500"/>
            <wp:effectExtent l="0" t="0" r="9525" b="0"/>
            <wp:wrapSquare wrapText="bothSides"/>
            <wp:docPr id="4" name="Picture 4"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90C" w:rsidRPr="00C437E6">
        <w:rPr>
          <w:sz w:val="32"/>
          <w:szCs w:val="32"/>
        </w:rPr>
        <w:t xml:space="preserve">Please pick up and check out </w:t>
      </w:r>
      <w:r w:rsidR="0035390C">
        <w:rPr>
          <w:sz w:val="32"/>
          <w:szCs w:val="32"/>
        </w:rPr>
        <w:t>our</w:t>
      </w:r>
      <w:r w:rsidR="0035390C" w:rsidRPr="00C437E6">
        <w:rPr>
          <w:sz w:val="32"/>
          <w:szCs w:val="32"/>
        </w:rPr>
        <w:t xml:space="preserve"> monthly Recreation calendar </w:t>
      </w:r>
      <w:r w:rsidR="0035390C">
        <w:rPr>
          <w:sz w:val="32"/>
          <w:szCs w:val="32"/>
        </w:rPr>
        <w:t>(</w:t>
      </w:r>
      <w:r w:rsidR="00B00C2D">
        <w:rPr>
          <w:sz w:val="32"/>
          <w:szCs w:val="32"/>
        </w:rPr>
        <w:t xml:space="preserve">given to every individual resident, in addition to being </w:t>
      </w:r>
      <w:r w:rsidR="0035390C" w:rsidRPr="00C437E6">
        <w:rPr>
          <w:sz w:val="32"/>
          <w:szCs w:val="32"/>
        </w:rPr>
        <w:t>available in each Reside</w:t>
      </w:r>
      <w:r w:rsidR="00DB7EB7">
        <w:rPr>
          <w:sz w:val="32"/>
          <w:szCs w:val="32"/>
        </w:rPr>
        <w:t>nt Home Area, and on our web page</w:t>
      </w:r>
      <w:r w:rsidR="00B00C2D">
        <w:rPr>
          <w:sz w:val="32"/>
          <w:szCs w:val="32"/>
        </w:rPr>
        <w:t xml:space="preserve"> at: </w:t>
      </w:r>
      <w:hyperlink r:id="rId15" w:history="1">
        <w:r w:rsidR="00B00C2D" w:rsidRPr="00A60E85">
          <w:rPr>
            <w:rStyle w:val="Hyperlink"/>
            <w:sz w:val="32"/>
            <w:szCs w:val="32"/>
          </w:rPr>
          <w:t>https://www.middlesex.ca/departments/long-term-care/recreation</w:t>
        </w:r>
      </w:hyperlink>
      <w:r w:rsidR="0035390C">
        <w:rPr>
          <w:sz w:val="32"/>
          <w:szCs w:val="32"/>
        </w:rPr>
        <w:t>)</w:t>
      </w:r>
      <w:r w:rsidR="0035390C" w:rsidRPr="00C437E6">
        <w:rPr>
          <w:sz w:val="32"/>
          <w:szCs w:val="32"/>
        </w:rPr>
        <w:t xml:space="preserve"> for events that you may find of interest and would like to attend</w:t>
      </w:r>
      <w:r w:rsidR="0035390C">
        <w:rPr>
          <w:sz w:val="32"/>
          <w:szCs w:val="32"/>
        </w:rPr>
        <w:t>.</w:t>
      </w:r>
      <w:r w:rsidR="001C78EC">
        <w:rPr>
          <w:sz w:val="32"/>
          <w:szCs w:val="32"/>
        </w:rPr>
        <w:t xml:space="preserve"> </w:t>
      </w:r>
      <w:r w:rsidR="0035390C" w:rsidRPr="00C437E6">
        <w:rPr>
          <w:sz w:val="32"/>
          <w:szCs w:val="32"/>
        </w:rPr>
        <w:t xml:space="preserve"> </w:t>
      </w:r>
    </w:p>
    <w:p w:rsidR="0035390C" w:rsidRDefault="0035390C" w:rsidP="0035390C">
      <w:pPr>
        <w:rPr>
          <w:sz w:val="32"/>
          <w:szCs w:val="32"/>
        </w:rPr>
      </w:pPr>
    </w:p>
    <w:p w:rsidR="004A51D2" w:rsidRDefault="004A51D2" w:rsidP="0035390C">
      <w:pPr>
        <w:rPr>
          <w:sz w:val="32"/>
          <w:szCs w:val="32"/>
        </w:rPr>
      </w:pPr>
    </w:p>
    <w:p w:rsidR="004A51D2" w:rsidRDefault="004A51D2" w:rsidP="0035390C">
      <w:pPr>
        <w:rPr>
          <w:sz w:val="32"/>
          <w:szCs w:val="32"/>
        </w:rPr>
      </w:pPr>
    </w:p>
    <w:p w:rsidR="004A51D2" w:rsidRDefault="004A51D2" w:rsidP="0035390C">
      <w:pPr>
        <w:rPr>
          <w:sz w:val="32"/>
          <w:szCs w:val="32"/>
        </w:rPr>
      </w:pPr>
    </w:p>
    <w:p w:rsidR="004A51D2" w:rsidRDefault="004A51D2" w:rsidP="0035390C">
      <w:pPr>
        <w:rPr>
          <w:sz w:val="32"/>
          <w:szCs w:val="32"/>
        </w:rPr>
      </w:pPr>
    </w:p>
    <w:p w:rsidR="0035390C" w:rsidRDefault="0035390C" w:rsidP="0035390C">
      <w:pPr>
        <w:rPr>
          <w:sz w:val="32"/>
          <w:szCs w:val="32"/>
        </w:rPr>
      </w:pPr>
      <w:r>
        <w:rPr>
          <w:sz w:val="32"/>
          <w:szCs w:val="32"/>
        </w:rPr>
        <w:lastRenderedPageBreak/>
        <w:t xml:space="preserve">Our upcoming </w:t>
      </w:r>
      <w:r w:rsidR="008F2F71">
        <w:rPr>
          <w:sz w:val="32"/>
          <w:szCs w:val="32"/>
        </w:rPr>
        <w:t>e</w:t>
      </w:r>
      <w:r w:rsidRPr="00A53A1B">
        <w:rPr>
          <w:sz w:val="32"/>
          <w:szCs w:val="32"/>
        </w:rPr>
        <w:t>vents</w:t>
      </w:r>
      <w:r>
        <w:rPr>
          <w:sz w:val="32"/>
          <w:szCs w:val="32"/>
        </w:rPr>
        <w:t xml:space="preserve"> for </w:t>
      </w:r>
      <w:r w:rsidR="00506784">
        <w:rPr>
          <w:sz w:val="32"/>
          <w:szCs w:val="32"/>
        </w:rPr>
        <w:t>September</w:t>
      </w:r>
      <w:r w:rsidR="00114920">
        <w:rPr>
          <w:sz w:val="32"/>
          <w:szCs w:val="32"/>
        </w:rPr>
        <w:t xml:space="preserve"> (</w:t>
      </w:r>
      <w:r w:rsidR="00F42079">
        <w:rPr>
          <w:sz w:val="32"/>
          <w:szCs w:val="32"/>
        </w:rPr>
        <w:t>in the Rose Ro</w:t>
      </w:r>
      <w:r w:rsidR="00B64BE8">
        <w:rPr>
          <w:sz w:val="32"/>
          <w:szCs w:val="32"/>
        </w:rPr>
        <w:t>om)</w:t>
      </w:r>
      <w:r>
        <w:rPr>
          <w:sz w:val="32"/>
          <w:szCs w:val="32"/>
        </w:rPr>
        <w:t>:</w:t>
      </w:r>
    </w:p>
    <w:p w:rsidR="0035390C" w:rsidRDefault="0035390C" w:rsidP="0035390C">
      <w:pPr>
        <w:rPr>
          <w:sz w:val="32"/>
          <w:szCs w:val="32"/>
        </w:rPr>
      </w:pPr>
    </w:p>
    <w:p w:rsidR="00506784" w:rsidRDefault="00390BD5" w:rsidP="00506784">
      <w:pPr>
        <w:pStyle w:val="ListParagraph"/>
        <w:numPr>
          <w:ilvl w:val="0"/>
          <w:numId w:val="23"/>
        </w:numPr>
        <w:rPr>
          <w:sz w:val="32"/>
          <w:szCs w:val="32"/>
        </w:rPr>
      </w:pPr>
      <w:r>
        <w:rPr>
          <w:sz w:val="32"/>
          <w:szCs w:val="32"/>
        </w:rPr>
        <w:t>Satur</w:t>
      </w:r>
      <w:r w:rsidR="00506784">
        <w:rPr>
          <w:sz w:val="32"/>
          <w:szCs w:val="32"/>
        </w:rPr>
        <w:t>day, September</w:t>
      </w:r>
      <w:r>
        <w:rPr>
          <w:sz w:val="32"/>
          <w:szCs w:val="32"/>
        </w:rPr>
        <w:t xml:space="preserve"> 2</w:t>
      </w:r>
      <w:r w:rsidRPr="00390BD5">
        <w:rPr>
          <w:sz w:val="32"/>
          <w:szCs w:val="32"/>
          <w:vertAlign w:val="superscript"/>
        </w:rPr>
        <w:t>nd</w:t>
      </w:r>
      <w:r>
        <w:rPr>
          <w:sz w:val="32"/>
          <w:szCs w:val="32"/>
        </w:rPr>
        <w:t>, 1</w:t>
      </w:r>
      <w:r w:rsidR="00506784">
        <w:rPr>
          <w:sz w:val="32"/>
          <w:szCs w:val="32"/>
        </w:rPr>
        <w:t>:</w:t>
      </w:r>
      <w:r>
        <w:rPr>
          <w:sz w:val="32"/>
          <w:szCs w:val="32"/>
        </w:rPr>
        <w:t>3</w:t>
      </w:r>
      <w:r w:rsidR="00506784">
        <w:rPr>
          <w:sz w:val="32"/>
          <w:szCs w:val="32"/>
        </w:rPr>
        <w:t xml:space="preserve">0pm – </w:t>
      </w:r>
      <w:r>
        <w:rPr>
          <w:sz w:val="32"/>
          <w:szCs w:val="32"/>
        </w:rPr>
        <w:t>Leaving Tracks</w:t>
      </w:r>
      <w:r w:rsidR="00506784">
        <w:rPr>
          <w:sz w:val="32"/>
          <w:szCs w:val="32"/>
        </w:rPr>
        <w:t xml:space="preserve"> entertains</w:t>
      </w:r>
    </w:p>
    <w:p w:rsidR="00390BD5" w:rsidRDefault="00390BD5" w:rsidP="00506784">
      <w:pPr>
        <w:pStyle w:val="ListParagraph"/>
        <w:numPr>
          <w:ilvl w:val="0"/>
          <w:numId w:val="23"/>
        </w:numPr>
        <w:rPr>
          <w:sz w:val="32"/>
          <w:szCs w:val="32"/>
        </w:rPr>
      </w:pPr>
      <w:r>
        <w:rPr>
          <w:sz w:val="32"/>
          <w:szCs w:val="32"/>
        </w:rPr>
        <w:t>Wednesday, September 6</w:t>
      </w:r>
      <w:r w:rsidRPr="00390BD5">
        <w:rPr>
          <w:sz w:val="32"/>
          <w:szCs w:val="32"/>
          <w:vertAlign w:val="superscript"/>
        </w:rPr>
        <w:t>th</w:t>
      </w:r>
      <w:r>
        <w:rPr>
          <w:sz w:val="32"/>
          <w:szCs w:val="32"/>
        </w:rPr>
        <w:t>, 2:00pm – Uptown Dixieland Band entertains</w:t>
      </w:r>
    </w:p>
    <w:p w:rsidR="00506784" w:rsidRDefault="00506784" w:rsidP="00B317B6">
      <w:pPr>
        <w:pStyle w:val="ListParagraph"/>
        <w:numPr>
          <w:ilvl w:val="0"/>
          <w:numId w:val="23"/>
        </w:numPr>
        <w:rPr>
          <w:sz w:val="32"/>
          <w:szCs w:val="32"/>
        </w:rPr>
      </w:pPr>
      <w:r w:rsidRPr="00390BD5">
        <w:rPr>
          <w:sz w:val="32"/>
          <w:szCs w:val="32"/>
        </w:rPr>
        <w:t>Saturday, September 9</w:t>
      </w:r>
      <w:r w:rsidRPr="00390BD5">
        <w:rPr>
          <w:sz w:val="32"/>
          <w:szCs w:val="32"/>
          <w:vertAlign w:val="superscript"/>
        </w:rPr>
        <w:t>th</w:t>
      </w:r>
      <w:r w:rsidRPr="00390BD5">
        <w:rPr>
          <w:sz w:val="32"/>
          <w:szCs w:val="32"/>
        </w:rPr>
        <w:t>, 1:30pm – Music with Randy Gr</w:t>
      </w:r>
      <w:r w:rsidR="004A51D2">
        <w:rPr>
          <w:sz w:val="32"/>
          <w:szCs w:val="32"/>
        </w:rPr>
        <w:t>e</w:t>
      </w:r>
      <w:r w:rsidRPr="00390BD5">
        <w:rPr>
          <w:sz w:val="32"/>
          <w:szCs w:val="32"/>
        </w:rPr>
        <w:t>y</w:t>
      </w:r>
    </w:p>
    <w:p w:rsidR="004A51D2" w:rsidRDefault="004A51D2" w:rsidP="00B317B6">
      <w:pPr>
        <w:pStyle w:val="ListParagraph"/>
        <w:numPr>
          <w:ilvl w:val="0"/>
          <w:numId w:val="23"/>
        </w:numPr>
        <w:rPr>
          <w:sz w:val="32"/>
          <w:szCs w:val="32"/>
        </w:rPr>
      </w:pPr>
      <w:r>
        <w:rPr>
          <w:sz w:val="32"/>
          <w:szCs w:val="32"/>
        </w:rPr>
        <w:t>Friday, September 22</w:t>
      </w:r>
      <w:r w:rsidRPr="004A51D2">
        <w:rPr>
          <w:sz w:val="32"/>
          <w:szCs w:val="32"/>
          <w:vertAlign w:val="superscript"/>
        </w:rPr>
        <w:t>nd</w:t>
      </w:r>
      <w:r>
        <w:rPr>
          <w:sz w:val="32"/>
          <w:szCs w:val="32"/>
        </w:rPr>
        <w:t>, 2:00pm – Gary McGill entertains</w:t>
      </w:r>
    </w:p>
    <w:p w:rsidR="004A51D2" w:rsidRDefault="00803EA6" w:rsidP="00E66C42">
      <w:pPr>
        <w:pStyle w:val="ListParagraph"/>
        <w:numPr>
          <w:ilvl w:val="0"/>
          <w:numId w:val="23"/>
        </w:numPr>
        <w:rPr>
          <w:sz w:val="32"/>
          <w:szCs w:val="32"/>
        </w:rPr>
      </w:pPr>
      <w:r>
        <w:rPr>
          <w:sz w:val="32"/>
          <w:szCs w:val="32"/>
        </w:rPr>
        <w:t xml:space="preserve">Wednesday, </w:t>
      </w:r>
      <w:r w:rsidR="004A51D2">
        <w:rPr>
          <w:sz w:val="32"/>
          <w:szCs w:val="32"/>
        </w:rPr>
        <w:t>September</w:t>
      </w:r>
      <w:r>
        <w:rPr>
          <w:sz w:val="32"/>
          <w:szCs w:val="32"/>
        </w:rPr>
        <w:t xml:space="preserve"> </w:t>
      </w:r>
      <w:r w:rsidR="004A51D2">
        <w:rPr>
          <w:sz w:val="32"/>
          <w:szCs w:val="32"/>
        </w:rPr>
        <w:t>27</w:t>
      </w:r>
      <w:r w:rsidRPr="00803EA6">
        <w:rPr>
          <w:sz w:val="32"/>
          <w:szCs w:val="32"/>
          <w:vertAlign w:val="superscript"/>
        </w:rPr>
        <w:t>th</w:t>
      </w:r>
      <w:r>
        <w:rPr>
          <w:sz w:val="32"/>
          <w:szCs w:val="32"/>
        </w:rPr>
        <w:t xml:space="preserve">, </w:t>
      </w:r>
      <w:r w:rsidR="004A51D2">
        <w:rPr>
          <w:sz w:val="32"/>
          <w:szCs w:val="32"/>
        </w:rPr>
        <w:t>6</w:t>
      </w:r>
      <w:r>
        <w:rPr>
          <w:sz w:val="32"/>
          <w:szCs w:val="32"/>
        </w:rPr>
        <w:t>:</w:t>
      </w:r>
      <w:r w:rsidR="004A51D2">
        <w:rPr>
          <w:sz w:val="32"/>
          <w:szCs w:val="32"/>
        </w:rPr>
        <w:t>3</w:t>
      </w:r>
      <w:r>
        <w:rPr>
          <w:sz w:val="32"/>
          <w:szCs w:val="32"/>
        </w:rPr>
        <w:t xml:space="preserve">0pm – Music with </w:t>
      </w:r>
      <w:r w:rsidR="004A51D2">
        <w:rPr>
          <w:sz w:val="32"/>
          <w:szCs w:val="32"/>
        </w:rPr>
        <w:t>Joel Horvath</w:t>
      </w:r>
    </w:p>
    <w:p w:rsidR="00390BD5" w:rsidRPr="00390BD5" w:rsidRDefault="004A51D2" w:rsidP="00390BD5">
      <w:pPr>
        <w:pStyle w:val="ListParagraph"/>
        <w:numPr>
          <w:ilvl w:val="0"/>
          <w:numId w:val="23"/>
        </w:numPr>
      </w:pPr>
      <w:r>
        <w:rPr>
          <w:sz w:val="32"/>
          <w:szCs w:val="32"/>
        </w:rPr>
        <w:t>Frid</w:t>
      </w:r>
      <w:r w:rsidR="008A54F1" w:rsidRPr="00F42079">
        <w:rPr>
          <w:sz w:val="32"/>
          <w:szCs w:val="32"/>
        </w:rPr>
        <w:t xml:space="preserve">ay, </w:t>
      </w:r>
      <w:r>
        <w:rPr>
          <w:sz w:val="32"/>
          <w:szCs w:val="32"/>
        </w:rPr>
        <w:t>September</w:t>
      </w:r>
      <w:r w:rsidR="005E7593" w:rsidRPr="00F42079">
        <w:rPr>
          <w:sz w:val="32"/>
          <w:szCs w:val="32"/>
        </w:rPr>
        <w:t xml:space="preserve"> </w:t>
      </w:r>
      <w:r>
        <w:rPr>
          <w:sz w:val="32"/>
          <w:szCs w:val="32"/>
        </w:rPr>
        <w:t>29</w:t>
      </w:r>
      <w:r w:rsidR="00803EA6" w:rsidRPr="00803EA6">
        <w:rPr>
          <w:sz w:val="32"/>
          <w:szCs w:val="32"/>
          <w:vertAlign w:val="superscript"/>
        </w:rPr>
        <w:t>th</w:t>
      </w:r>
      <w:r w:rsidR="00803EA6">
        <w:rPr>
          <w:sz w:val="32"/>
          <w:szCs w:val="32"/>
        </w:rPr>
        <w:t>, 2</w:t>
      </w:r>
      <w:r w:rsidR="00DB7EB7">
        <w:rPr>
          <w:sz w:val="32"/>
          <w:szCs w:val="32"/>
        </w:rPr>
        <w:t>:</w:t>
      </w:r>
      <w:r w:rsidR="00803EA6">
        <w:rPr>
          <w:sz w:val="32"/>
          <w:szCs w:val="32"/>
        </w:rPr>
        <w:t>0</w:t>
      </w:r>
      <w:r w:rsidR="008A54F1" w:rsidRPr="00F42079">
        <w:rPr>
          <w:sz w:val="32"/>
          <w:szCs w:val="32"/>
        </w:rPr>
        <w:t xml:space="preserve">0pm – </w:t>
      </w:r>
      <w:r>
        <w:rPr>
          <w:sz w:val="32"/>
          <w:szCs w:val="32"/>
        </w:rPr>
        <w:t>Happy Hour with Tony Nother</w:t>
      </w:r>
    </w:p>
    <w:p w:rsidR="00390BD5" w:rsidRDefault="00390BD5" w:rsidP="00390BD5"/>
    <w:p w:rsidR="00390BD5" w:rsidRPr="00390BD5" w:rsidRDefault="00390BD5" w:rsidP="00390BD5">
      <w:pPr>
        <w:rPr>
          <w:sz w:val="32"/>
          <w:szCs w:val="32"/>
        </w:rPr>
      </w:pPr>
      <w:r>
        <w:rPr>
          <w:sz w:val="32"/>
          <w:szCs w:val="32"/>
        </w:rPr>
        <w:t>Also in September, our Annual Alzheimer Coffee Break takes place in the Rose Room on Tuesday, September 19</w:t>
      </w:r>
      <w:r w:rsidRPr="00390BD5">
        <w:rPr>
          <w:sz w:val="32"/>
          <w:szCs w:val="32"/>
          <w:vertAlign w:val="superscript"/>
        </w:rPr>
        <w:t>th</w:t>
      </w:r>
      <w:r>
        <w:rPr>
          <w:sz w:val="32"/>
          <w:szCs w:val="32"/>
        </w:rPr>
        <w:t xml:space="preserve">, 9:30am to 11:30am. This is hosted by our </w:t>
      </w:r>
      <w:r w:rsidR="002F0D41">
        <w:rPr>
          <w:sz w:val="32"/>
          <w:szCs w:val="32"/>
        </w:rPr>
        <w:t>Ladies’ Auxiliary</w:t>
      </w:r>
      <w:r w:rsidR="0008356E">
        <w:rPr>
          <w:sz w:val="32"/>
          <w:szCs w:val="32"/>
        </w:rPr>
        <w:t>. A</w:t>
      </w:r>
      <w:r w:rsidR="002F0D41">
        <w:rPr>
          <w:sz w:val="32"/>
          <w:szCs w:val="32"/>
        </w:rPr>
        <w:t>ll residents, family members/friends and staff are invited.</w:t>
      </w:r>
    </w:p>
    <w:p w:rsidR="00390BD5" w:rsidRDefault="00390BD5" w:rsidP="00390BD5"/>
    <w:p w:rsidR="00390BD5" w:rsidRPr="00390BD5" w:rsidRDefault="002F0D41" w:rsidP="00390BD5">
      <w:pPr>
        <w:rPr>
          <w:sz w:val="32"/>
          <w:szCs w:val="32"/>
        </w:rPr>
      </w:pPr>
      <w:r>
        <w:rPr>
          <w:sz w:val="32"/>
          <w:szCs w:val="32"/>
        </w:rPr>
        <w:t>Looking ahead to Oc</w:t>
      </w:r>
      <w:r w:rsidR="00390BD5">
        <w:rPr>
          <w:sz w:val="32"/>
          <w:szCs w:val="32"/>
        </w:rPr>
        <w:t>tober</w:t>
      </w:r>
      <w:r w:rsidR="0008356E">
        <w:rPr>
          <w:sz w:val="32"/>
          <w:szCs w:val="32"/>
        </w:rPr>
        <w:t>, Geri Fashions’ Fall c</w:t>
      </w:r>
      <w:r>
        <w:rPr>
          <w:sz w:val="32"/>
          <w:szCs w:val="32"/>
        </w:rPr>
        <w:t>lothing sale will be held in the Rose Room on Wednesday, October 18</w:t>
      </w:r>
      <w:r w:rsidRPr="002F0D41">
        <w:rPr>
          <w:sz w:val="32"/>
          <w:szCs w:val="32"/>
          <w:vertAlign w:val="superscript"/>
        </w:rPr>
        <w:t>th</w:t>
      </w:r>
      <w:r>
        <w:rPr>
          <w:sz w:val="32"/>
          <w:szCs w:val="32"/>
        </w:rPr>
        <w:t>, 9:00am to 3:00pm (</w:t>
      </w:r>
      <w:r w:rsidR="005B0258">
        <w:rPr>
          <w:sz w:val="32"/>
          <w:szCs w:val="32"/>
        </w:rPr>
        <w:t>this includes</w:t>
      </w:r>
      <w:r>
        <w:rPr>
          <w:sz w:val="32"/>
          <w:szCs w:val="32"/>
        </w:rPr>
        <w:t xml:space="preserve"> “adaptive clothing” for applicable residents).</w:t>
      </w:r>
    </w:p>
    <w:p w:rsidR="00CF24AC" w:rsidRPr="000C25B9" w:rsidRDefault="00CF24AC" w:rsidP="00506784">
      <w:pPr>
        <w:rPr>
          <w:sz w:val="32"/>
          <w:szCs w:val="32"/>
        </w:rPr>
      </w:pPr>
    </w:p>
    <w:p w:rsidR="00506784" w:rsidRPr="00506784" w:rsidRDefault="00506784" w:rsidP="00506784">
      <w:pPr>
        <w:rPr>
          <w:sz w:val="32"/>
          <w:szCs w:val="32"/>
        </w:rPr>
      </w:pPr>
      <w:r w:rsidRPr="00506784">
        <w:rPr>
          <w:b/>
          <w:sz w:val="32"/>
          <w:szCs w:val="32"/>
          <w:u w:val="single"/>
        </w:rPr>
        <w:t>3. Resident Medications</w:t>
      </w:r>
    </w:p>
    <w:p w:rsidR="00506784" w:rsidRPr="00506784" w:rsidRDefault="00506784" w:rsidP="00506784">
      <w:pPr>
        <w:rPr>
          <w:sz w:val="32"/>
          <w:szCs w:val="32"/>
        </w:rPr>
      </w:pPr>
    </w:p>
    <w:p w:rsidR="00506784" w:rsidRPr="00506784" w:rsidRDefault="009C2D47" w:rsidP="00506784">
      <w:pPr>
        <w:rPr>
          <w:iCs/>
          <w:sz w:val="32"/>
          <w:szCs w:val="32"/>
        </w:rPr>
      </w:pPr>
      <w:r>
        <w:rPr>
          <w:rFonts w:ascii="Arial" w:hAnsi="Arial" w:cs="Arial"/>
          <w:noProof/>
          <w:color w:val="0000FF"/>
          <w:sz w:val="27"/>
          <w:szCs w:val="27"/>
        </w:rPr>
        <w:drawing>
          <wp:anchor distT="0" distB="0" distL="114300" distR="114300" simplePos="0" relativeHeight="251723776" behindDoc="0" locked="0" layoutInCell="1" allowOverlap="1" wp14:anchorId="08133248" wp14:editId="637C9619">
            <wp:simplePos x="0" y="0"/>
            <wp:positionH relativeFrom="column">
              <wp:posOffset>104775</wp:posOffset>
            </wp:positionH>
            <wp:positionV relativeFrom="paragraph">
              <wp:posOffset>12700</wp:posOffset>
            </wp:positionV>
            <wp:extent cx="962025" cy="638175"/>
            <wp:effectExtent l="0" t="0" r="9525" b="9525"/>
            <wp:wrapSquare wrapText="bothSides"/>
            <wp:docPr id="5" name="Picture 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784" w:rsidRPr="00506784">
        <w:rPr>
          <w:iCs/>
          <w:sz w:val="32"/>
          <w:szCs w:val="32"/>
        </w:rPr>
        <w:t>As per our provincial long term care homes legislation, medication, both prescription medication/medicated creams and over-the-counter medication/medicated creams (including such things as vitamins,</w:t>
      </w:r>
      <w:r w:rsidR="005B0258">
        <w:rPr>
          <w:iCs/>
          <w:sz w:val="32"/>
          <w:szCs w:val="32"/>
        </w:rPr>
        <w:t xml:space="preserve"> V</w:t>
      </w:r>
      <w:r w:rsidR="00506784" w:rsidRPr="00506784">
        <w:rPr>
          <w:iCs/>
          <w:sz w:val="32"/>
          <w:szCs w:val="32"/>
        </w:rPr>
        <w:t>oltaren topical cream and Tylenol/Aleve), cannot be maintained in resident rooms. This is a safety measure for all residents.</w:t>
      </w:r>
      <w:r>
        <w:rPr>
          <w:iCs/>
          <w:sz w:val="32"/>
          <w:szCs w:val="32"/>
        </w:rPr>
        <w:t xml:space="preserve"> </w:t>
      </w:r>
    </w:p>
    <w:p w:rsidR="00506784" w:rsidRPr="00506784" w:rsidRDefault="00506784" w:rsidP="00506784">
      <w:pPr>
        <w:rPr>
          <w:iCs/>
          <w:sz w:val="32"/>
          <w:szCs w:val="32"/>
        </w:rPr>
      </w:pPr>
    </w:p>
    <w:p w:rsidR="00506784" w:rsidRPr="00506784" w:rsidRDefault="00506784" w:rsidP="00506784">
      <w:pPr>
        <w:rPr>
          <w:iCs/>
          <w:sz w:val="32"/>
          <w:szCs w:val="32"/>
        </w:rPr>
      </w:pPr>
      <w:r w:rsidRPr="00506784">
        <w:rPr>
          <w:iCs/>
          <w:sz w:val="32"/>
          <w:szCs w:val="32"/>
        </w:rPr>
        <w:t>As well, also as per our provincial legislation, medication, both prescription medication and over-the-counter medication, needs a Physician Order.</w:t>
      </w:r>
    </w:p>
    <w:p w:rsidR="00506784" w:rsidRPr="00506784" w:rsidRDefault="00506784" w:rsidP="00506784">
      <w:pPr>
        <w:rPr>
          <w:iCs/>
          <w:sz w:val="32"/>
          <w:szCs w:val="32"/>
        </w:rPr>
      </w:pPr>
    </w:p>
    <w:p w:rsidR="00506784" w:rsidRPr="00506784" w:rsidRDefault="00506784" w:rsidP="00506784">
      <w:pPr>
        <w:rPr>
          <w:iCs/>
          <w:sz w:val="32"/>
          <w:szCs w:val="32"/>
        </w:rPr>
      </w:pPr>
      <w:r w:rsidRPr="00506784">
        <w:rPr>
          <w:iCs/>
          <w:sz w:val="32"/>
          <w:szCs w:val="32"/>
        </w:rPr>
        <w:t>And finally, as per our provincial legislation, medication as noted above needs to come from our pharmacy service provider (i.e., Medical Pharmacies), unless our pharmacy service provider is unable to provide the medication.</w:t>
      </w:r>
    </w:p>
    <w:p w:rsidR="00506784" w:rsidRPr="00506784" w:rsidRDefault="00506784" w:rsidP="00506784">
      <w:pPr>
        <w:rPr>
          <w:iCs/>
          <w:sz w:val="32"/>
          <w:szCs w:val="32"/>
        </w:rPr>
      </w:pPr>
    </w:p>
    <w:p w:rsidR="00506784" w:rsidRDefault="00506784" w:rsidP="00506784">
      <w:pPr>
        <w:rPr>
          <w:iCs/>
          <w:sz w:val="32"/>
          <w:szCs w:val="32"/>
        </w:rPr>
      </w:pPr>
      <w:r w:rsidRPr="00506784">
        <w:rPr>
          <w:iCs/>
          <w:sz w:val="32"/>
          <w:szCs w:val="32"/>
        </w:rPr>
        <w:t>Please contact Crystal Brooks, Director of Resident Care</w:t>
      </w:r>
      <w:r>
        <w:rPr>
          <w:iCs/>
          <w:sz w:val="32"/>
          <w:szCs w:val="32"/>
        </w:rPr>
        <w:t xml:space="preserve"> (ext. 228)</w:t>
      </w:r>
      <w:r w:rsidRPr="00506784">
        <w:rPr>
          <w:iCs/>
          <w:sz w:val="32"/>
          <w:szCs w:val="32"/>
        </w:rPr>
        <w:t>, with any related questions about medication.</w:t>
      </w:r>
    </w:p>
    <w:p w:rsidR="00193FBB" w:rsidRDefault="00193FBB" w:rsidP="00193FBB">
      <w:pPr>
        <w:pStyle w:val="ListParagraph"/>
        <w:numPr>
          <w:ilvl w:val="0"/>
          <w:numId w:val="42"/>
        </w:numPr>
        <w:rPr>
          <w:b/>
          <w:iCs/>
          <w:sz w:val="32"/>
          <w:szCs w:val="32"/>
          <w:u w:val="single"/>
        </w:rPr>
      </w:pPr>
      <w:r w:rsidRPr="00193FBB">
        <w:rPr>
          <w:b/>
          <w:iCs/>
          <w:sz w:val="32"/>
          <w:szCs w:val="32"/>
          <w:u w:val="single"/>
        </w:rPr>
        <w:lastRenderedPageBreak/>
        <w:t>Energy Conservation</w:t>
      </w:r>
    </w:p>
    <w:p w:rsidR="00193FBB" w:rsidRDefault="00193FBB" w:rsidP="00193FBB">
      <w:pPr>
        <w:rPr>
          <w:b/>
          <w:iCs/>
          <w:sz w:val="32"/>
          <w:szCs w:val="32"/>
          <w:u w:val="single"/>
        </w:rPr>
      </w:pPr>
    </w:p>
    <w:p w:rsidR="00193FBB" w:rsidRDefault="00F654B2" w:rsidP="00193FBB">
      <w:pPr>
        <w:rPr>
          <w:iCs/>
          <w:sz w:val="32"/>
          <w:szCs w:val="32"/>
        </w:rPr>
      </w:pPr>
      <w:r>
        <w:rPr>
          <w:rFonts w:ascii="Arial" w:hAnsi="Arial" w:cs="Arial"/>
          <w:noProof/>
          <w:color w:val="0000FF"/>
          <w:sz w:val="27"/>
          <w:szCs w:val="27"/>
        </w:rPr>
        <w:drawing>
          <wp:anchor distT="0" distB="0" distL="114300" distR="114300" simplePos="0" relativeHeight="251724800" behindDoc="0" locked="0" layoutInCell="1" allowOverlap="1" wp14:anchorId="1A17E65A" wp14:editId="21ECD480">
            <wp:simplePos x="0" y="0"/>
            <wp:positionH relativeFrom="column">
              <wp:posOffset>28575</wp:posOffset>
            </wp:positionH>
            <wp:positionV relativeFrom="paragraph">
              <wp:posOffset>6350</wp:posOffset>
            </wp:positionV>
            <wp:extent cx="790575" cy="714375"/>
            <wp:effectExtent l="0" t="0" r="9525" b="9525"/>
            <wp:wrapSquare wrapText="bothSides"/>
            <wp:docPr id="6" name="Picture 6" descr="Related imag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3FBB">
        <w:rPr>
          <w:iCs/>
          <w:sz w:val="32"/>
          <w:szCs w:val="32"/>
        </w:rPr>
        <w:t>We have just completed a lighting retrofit in our central areas of the Home (i.e., our support service areas in the basement, including our Kitchen and Laundry, the Rose Room</w:t>
      </w:r>
      <w:r>
        <w:rPr>
          <w:iCs/>
          <w:sz w:val="32"/>
          <w:szCs w:val="32"/>
        </w:rPr>
        <w:t>/Chapel</w:t>
      </w:r>
      <w:r w:rsidR="00193FBB">
        <w:rPr>
          <w:iCs/>
          <w:sz w:val="32"/>
          <w:szCs w:val="32"/>
        </w:rPr>
        <w:t xml:space="preserve"> area on the main floor, and the common area on our second floor, including the exercise room and hair salon)</w:t>
      </w:r>
      <w:r w:rsidR="00A04F15">
        <w:rPr>
          <w:iCs/>
          <w:sz w:val="32"/>
          <w:szCs w:val="32"/>
        </w:rPr>
        <w:t>.</w:t>
      </w:r>
      <w:r>
        <w:rPr>
          <w:iCs/>
          <w:sz w:val="32"/>
          <w:szCs w:val="32"/>
        </w:rPr>
        <w:t xml:space="preserve"> </w:t>
      </w:r>
    </w:p>
    <w:p w:rsidR="00A04F15" w:rsidRDefault="00A04F15" w:rsidP="00193FBB">
      <w:pPr>
        <w:rPr>
          <w:iCs/>
          <w:sz w:val="32"/>
          <w:szCs w:val="32"/>
        </w:rPr>
      </w:pPr>
    </w:p>
    <w:p w:rsidR="00193FBB" w:rsidRDefault="00A04F15" w:rsidP="00193FBB">
      <w:pPr>
        <w:rPr>
          <w:iCs/>
          <w:sz w:val="32"/>
          <w:szCs w:val="32"/>
        </w:rPr>
      </w:pPr>
      <w:r>
        <w:rPr>
          <w:iCs/>
          <w:sz w:val="32"/>
          <w:szCs w:val="32"/>
        </w:rPr>
        <w:t xml:space="preserve">This is the second phase of a four phase plan to save on electricity </w:t>
      </w:r>
      <w:r w:rsidR="00CD6819">
        <w:rPr>
          <w:iCs/>
          <w:sz w:val="32"/>
          <w:szCs w:val="32"/>
        </w:rPr>
        <w:t>costs, so we can optimize our funding going towards direct resident care/service.</w:t>
      </w:r>
    </w:p>
    <w:p w:rsidR="00F654B2" w:rsidRDefault="00F654B2" w:rsidP="00193FBB">
      <w:pPr>
        <w:rPr>
          <w:iCs/>
          <w:sz w:val="32"/>
          <w:szCs w:val="32"/>
        </w:rPr>
      </w:pPr>
    </w:p>
    <w:p w:rsidR="00F654B2" w:rsidRDefault="00F654B2" w:rsidP="00193FBB">
      <w:pPr>
        <w:rPr>
          <w:iCs/>
          <w:sz w:val="32"/>
          <w:szCs w:val="32"/>
        </w:rPr>
      </w:pPr>
      <w:r>
        <w:rPr>
          <w:iCs/>
          <w:sz w:val="32"/>
          <w:szCs w:val="32"/>
        </w:rPr>
        <w:t>Residents and families are encouraged to contribute to our energy saving efforts by turning off resident room lights and appliances (e.g., radios and televisions) when not in resident rooms.</w:t>
      </w:r>
    </w:p>
    <w:p w:rsidR="00F654B2" w:rsidRDefault="00F654B2" w:rsidP="00193FBB">
      <w:pPr>
        <w:rPr>
          <w:iCs/>
          <w:sz w:val="32"/>
          <w:szCs w:val="32"/>
        </w:rPr>
      </w:pPr>
    </w:p>
    <w:p w:rsidR="00193FBB" w:rsidRPr="00193FBB" w:rsidRDefault="00F654B2" w:rsidP="00193FBB">
      <w:pPr>
        <w:rPr>
          <w:iCs/>
          <w:sz w:val="32"/>
          <w:szCs w:val="32"/>
        </w:rPr>
      </w:pPr>
      <w:r>
        <w:rPr>
          <w:iCs/>
          <w:sz w:val="32"/>
          <w:szCs w:val="32"/>
        </w:rPr>
        <w:t>Please contact John Fournier, Environmental Services Manager (ext. 244), for more information on our energy saving efforts.</w:t>
      </w:r>
    </w:p>
    <w:p w:rsidR="00506784" w:rsidRPr="00506784" w:rsidRDefault="00506784" w:rsidP="00506784">
      <w:pPr>
        <w:rPr>
          <w:b/>
          <w:sz w:val="32"/>
          <w:szCs w:val="32"/>
          <w:u w:val="single"/>
        </w:rPr>
      </w:pPr>
    </w:p>
    <w:p w:rsidR="000C7816" w:rsidRPr="00C437E6" w:rsidRDefault="00193FBB" w:rsidP="007C2FBE">
      <w:pPr>
        <w:rPr>
          <w:b/>
          <w:sz w:val="32"/>
          <w:szCs w:val="32"/>
          <w:u w:val="single"/>
        </w:rPr>
      </w:pPr>
      <w:r>
        <w:rPr>
          <w:b/>
          <w:sz w:val="32"/>
          <w:szCs w:val="32"/>
        </w:rPr>
        <w:t>5</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3"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DB7EB7">
        <w:rPr>
          <w:sz w:val="32"/>
          <w:szCs w:val="32"/>
        </w:rPr>
        <w:t xml:space="preserve"> page</w:t>
      </w:r>
      <w:r w:rsidR="00FA11FD">
        <w:rPr>
          <w:sz w:val="32"/>
          <w:szCs w:val="32"/>
        </w:rPr>
        <w:t>:</w:t>
      </w:r>
      <w:r w:rsidR="004F4125" w:rsidRPr="00C437E6">
        <w:rPr>
          <w:sz w:val="32"/>
          <w:szCs w:val="32"/>
        </w:rPr>
        <w:t xml:space="preserve"> </w:t>
      </w:r>
      <w:hyperlink r:id="rId24"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w:t>
      </w:r>
      <w:bookmarkStart w:id="0" w:name="_GoBack"/>
      <w:bookmarkEnd w:id="0"/>
      <w:r w:rsidR="002A6800" w:rsidRPr="00C437E6">
        <w:rPr>
          <w:sz w:val="32"/>
          <w:szCs w:val="32"/>
        </w:rPr>
        <w:t>al</w:t>
      </w:r>
      <w:r w:rsidR="008E5468" w:rsidRPr="00C437E6">
        <w:rPr>
          <w:sz w:val="32"/>
          <w:szCs w:val="32"/>
        </w:rPr>
        <w:t xml:space="preserve"> copies of this </w:t>
      </w:r>
      <w:r w:rsidR="00EB769B">
        <w:rPr>
          <w:sz w:val="32"/>
          <w:szCs w:val="32"/>
        </w:rPr>
        <w:t xml:space="preserve">newsletter </w:t>
      </w:r>
      <w:r w:rsidR="008E5468" w:rsidRPr="00C437E6">
        <w:rPr>
          <w:sz w:val="32"/>
          <w:szCs w:val="32"/>
        </w:rPr>
        <w:t xml:space="preserve">edition </w:t>
      </w:r>
      <w:r w:rsidR="00737915">
        <w:rPr>
          <w:sz w:val="32"/>
          <w:szCs w:val="32"/>
        </w:rPr>
        <w:t>at</w:t>
      </w:r>
      <w:r w:rsidR="008E5468" w:rsidRPr="00C437E6">
        <w:rPr>
          <w:sz w:val="32"/>
          <w:szCs w:val="32"/>
        </w:rPr>
        <w:t xml:space="preserve">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lastRenderedPageBreak/>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25"/>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5B0258">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5B0258">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40844"/>
    <w:multiLevelType w:val="hybridMultilevel"/>
    <w:tmpl w:val="7B642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7C4"/>
    <w:multiLevelType w:val="hybridMultilevel"/>
    <w:tmpl w:val="A6F0F92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A067322"/>
    <w:multiLevelType w:val="hybridMultilevel"/>
    <w:tmpl w:val="790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040FF"/>
    <w:multiLevelType w:val="hybridMultilevel"/>
    <w:tmpl w:val="592A0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F5F27"/>
    <w:multiLevelType w:val="hybridMultilevel"/>
    <w:tmpl w:val="5E30B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C56DB5"/>
    <w:multiLevelType w:val="hybridMultilevel"/>
    <w:tmpl w:val="EA6846B6"/>
    <w:lvl w:ilvl="0" w:tplc="CEF2A8F2">
      <w:start w:val="4"/>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D535A"/>
    <w:multiLevelType w:val="hybridMultilevel"/>
    <w:tmpl w:val="029203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33BAC"/>
    <w:multiLevelType w:val="hybridMultilevel"/>
    <w:tmpl w:val="D26AA340"/>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3"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8"/>
  </w:num>
  <w:num w:numId="2">
    <w:abstractNumId w:val="17"/>
  </w:num>
  <w:num w:numId="3">
    <w:abstractNumId w:val="5"/>
  </w:num>
  <w:num w:numId="4">
    <w:abstractNumId w:val="14"/>
  </w:num>
  <w:num w:numId="5">
    <w:abstractNumId w:val="20"/>
  </w:num>
  <w:num w:numId="6">
    <w:abstractNumId w:val="24"/>
  </w:num>
  <w:num w:numId="7">
    <w:abstractNumId w:val="19"/>
  </w:num>
  <w:num w:numId="8">
    <w:abstractNumId w:val="10"/>
  </w:num>
  <w:num w:numId="9">
    <w:abstractNumId w:val="9"/>
  </w:num>
  <w:num w:numId="10">
    <w:abstractNumId w:val="21"/>
  </w:num>
  <w:num w:numId="11">
    <w:abstractNumId w:val="28"/>
  </w:num>
  <w:num w:numId="12">
    <w:abstractNumId w:val="0"/>
  </w:num>
  <w:num w:numId="13">
    <w:abstractNumId w:val="6"/>
  </w:num>
  <w:num w:numId="14">
    <w:abstractNumId w:val="37"/>
  </w:num>
  <w:num w:numId="15">
    <w:abstractNumId w:val="8"/>
  </w:num>
  <w:num w:numId="16">
    <w:abstractNumId w:val="21"/>
  </w:num>
  <w:num w:numId="17">
    <w:abstractNumId w:val="23"/>
  </w:num>
  <w:num w:numId="18">
    <w:abstractNumId w:val="1"/>
  </w:num>
  <w:num w:numId="19">
    <w:abstractNumId w:val="2"/>
  </w:num>
  <w:num w:numId="20">
    <w:abstractNumId w:val="16"/>
  </w:num>
  <w:num w:numId="21">
    <w:abstractNumId w:val="22"/>
  </w:num>
  <w:num w:numId="22">
    <w:abstractNumId w:val="7"/>
  </w:num>
  <w:num w:numId="23">
    <w:abstractNumId w:val="35"/>
  </w:num>
  <w:num w:numId="24">
    <w:abstractNumId w:val="31"/>
  </w:num>
  <w:num w:numId="25">
    <w:abstractNumId w:val="36"/>
  </w:num>
  <w:num w:numId="26">
    <w:abstractNumId w:val="29"/>
  </w:num>
  <w:num w:numId="27">
    <w:abstractNumId w:val="26"/>
  </w:num>
  <w:num w:numId="28">
    <w:abstractNumId w:val="34"/>
  </w:num>
  <w:num w:numId="29">
    <w:abstractNumId w:val="1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15"/>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5"/>
  </w:num>
  <w:num w:numId="37">
    <w:abstractNumId w:val="30"/>
  </w:num>
  <w:num w:numId="38">
    <w:abstractNumId w:val="32"/>
  </w:num>
  <w:num w:numId="39">
    <w:abstractNumId w:val="3"/>
  </w:num>
  <w:num w:numId="40">
    <w:abstractNumId w:val="4"/>
  </w:num>
  <w:num w:numId="41">
    <w:abstractNumId w:val="18"/>
  </w:num>
  <w:num w:numId="4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A3"/>
    <w:rsid w:val="00082D9C"/>
    <w:rsid w:val="00082F82"/>
    <w:rsid w:val="00083175"/>
    <w:rsid w:val="0008356E"/>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0D84"/>
    <w:rsid w:val="000B17A3"/>
    <w:rsid w:val="000B2FF0"/>
    <w:rsid w:val="000B5C8D"/>
    <w:rsid w:val="000B69B8"/>
    <w:rsid w:val="000C0BAC"/>
    <w:rsid w:val="000C25B9"/>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06CD3"/>
    <w:rsid w:val="00111200"/>
    <w:rsid w:val="00112486"/>
    <w:rsid w:val="00112B3F"/>
    <w:rsid w:val="00112EBB"/>
    <w:rsid w:val="00114920"/>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3FBB"/>
    <w:rsid w:val="00194BEF"/>
    <w:rsid w:val="00195A1F"/>
    <w:rsid w:val="001970DD"/>
    <w:rsid w:val="00197404"/>
    <w:rsid w:val="00197675"/>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C78EC"/>
    <w:rsid w:val="001D0BF3"/>
    <w:rsid w:val="001D1BF2"/>
    <w:rsid w:val="001D2EDE"/>
    <w:rsid w:val="001D3175"/>
    <w:rsid w:val="001D370D"/>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5CB9"/>
    <w:rsid w:val="00247074"/>
    <w:rsid w:val="00247AD8"/>
    <w:rsid w:val="00247E43"/>
    <w:rsid w:val="00250474"/>
    <w:rsid w:val="00250607"/>
    <w:rsid w:val="002506F0"/>
    <w:rsid w:val="002554C8"/>
    <w:rsid w:val="00256914"/>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71C"/>
    <w:rsid w:val="002E5849"/>
    <w:rsid w:val="002E6D36"/>
    <w:rsid w:val="002E7EB1"/>
    <w:rsid w:val="002F0083"/>
    <w:rsid w:val="002F0CB1"/>
    <w:rsid w:val="002F0D4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0BD5"/>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0EB7"/>
    <w:rsid w:val="003F15D0"/>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1D2"/>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784"/>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1E85"/>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258"/>
    <w:rsid w:val="005B0F2D"/>
    <w:rsid w:val="005B1AB2"/>
    <w:rsid w:val="005B1CF8"/>
    <w:rsid w:val="005B22A5"/>
    <w:rsid w:val="005B3FAC"/>
    <w:rsid w:val="005B4177"/>
    <w:rsid w:val="005B41D4"/>
    <w:rsid w:val="005B4582"/>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37915"/>
    <w:rsid w:val="007407E9"/>
    <w:rsid w:val="00741281"/>
    <w:rsid w:val="0074156F"/>
    <w:rsid w:val="007430DC"/>
    <w:rsid w:val="007445A6"/>
    <w:rsid w:val="00744DED"/>
    <w:rsid w:val="0074642C"/>
    <w:rsid w:val="00746455"/>
    <w:rsid w:val="007469BB"/>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248"/>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3EA6"/>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989"/>
    <w:rsid w:val="00984D89"/>
    <w:rsid w:val="00985BDA"/>
    <w:rsid w:val="00986AE6"/>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A7D07"/>
    <w:rsid w:val="009B0C19"/>
    <w:rsid w:val="009B0D09"/>
    <w:rsid w:val="009B1693"/>
    <w:rsid w:val="009B30BE"/>
    <w:rsid w:val="009B30E3"/>
    <w:rsid w:val="009B31D1"/>
    <w:rsid w:val="009B363C"/>
    <w:rsid w:val="009B3C6C"/>
    <w:rsid w:val="009B3DE7"/>
    <w:rsid w:val="009B4D1D"/>
    <w:rsid w:val="009B7129"/>
    <w:rsid w:val="009C0C87"/>
    <w:rsid w:val="009C0F48"/>
    <w:rsid w:val="009C2D47"/>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4F15"/>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1E6"/>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29C"/>
    <w:rsid w:val="00AB53A8"/>
    <w:rsid w:val="00AB5431"/>
    <w:rsid w:val="00AB5787"/>
    <w:rsid w:val="00AB5B09"/>
    <w:rsid w:val="00AB6DE4"/>
    <w:rsid w:val="00AB71C3"/>
    <w:rsid w:val="00AB7A37"/>
    <w:rsid w:val="00AB7B89"/>
    <w:rsid w:val="00AB7C4C"/>
    <w:rsid w:val="00AC0138"/>
    <w:rsid w:val="00AC1D07"/>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BE8"/>
    <w:rsid w:val="00B64CA3"/>
    <w:rsid w:val="00B6529E"/>
    <w:rsid w:val="00B66F15"/>
    <w:rsid w:val="00B67FA6"/>
    <w:rsid w:val="00B67FB7"/>
    <w:rsid w:val="00B7064E"/>
    <w:rsid w:val="00B70A31"/>
    <w:rsid w:val="00B70AD9"/>
    <w:rsid w:val="00B72094"/>
    <w:rsid w:val="00B72785"/>
    <w:rsid w:val="00B7437D"/>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5936"/>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C72B2"/>
    <w:rsid w:val="00CD0D34"/>
    <w:rsid w:val="00CD20AC"/>
    <w:rsid w:val="00CD2103"/>
    <w:rsid w:val="00CD2341"/>
    <w:rsid w:val="00CD281B"/>
    <w:rsid w:val="00CD5A70"/>
    <w:rsid w:val="00CD6345"/>
    <w:rsid w:val="00CD6713"/>
    <w:rsid w:val="00CD6819"/>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1B8"/>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3E90"/>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2079"/>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54B2"/>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wrap2">
    <w:name w:val="wrap2"/>
    <w:basedOn w:val="DefaultParagraphFont"/>
    <w:rsid w:val="005B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499266">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a/imgres?imgurl=http://clipartix.com/wp-content/uploads/2016/04/Free-september-clipart-2.jpg&amp;imgrefurl=http://clipartix.com/september-clip-art-image-6424/&amp;docid=KmgS1dn1KvnKsM&amp;tbnid=WEeAcJTUYcMsIM:&amp;vet=1&amp;w=234&amp;h=208&amp;bih=976&amp;biw=1422&amp;ved=0ahUKEwjB6M_nwujVAhXp1IMKHWA8AcUQMwilASgrMCs&amp;iact=c&amp;ictx=1" TargetMode="External"/><Relationship Id="rId18" Type="http://schemas.openxmlformats.org/officeDocument/2006/relationships/hyperlink" Target="https://www.google.ca/imgres?imgurl=https%3A%2F%2Fst.depositphotos.com%2F1007168%2F2943%2Fi%2F950%2Fdepositphotos_29435617-stock-photo-light-bulb-cartoon-mascot-character.jpg&amp;imgrefurl=https%3A%2F%2Fcn.depositphotos.com%2F29435617%2Fstock-photo-light-bulb-cartoon-mascot-character.html&amp;docid=s-iNQnaKHRdUNM&amp;tbnid=gtptEVULhzs8-M%3A&amp;vet=1&amp;w=1023&amp;h=943&amp;bih=878&amp;biw=1280&amp;ved=0ahUKEwjBgLudiP3VAhUh34MKHRF9B94QxiAIGigF&amp;iact=c&amp;ictx=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https://encrypted-tbn2.gstatic.com/images?q=tbn:ANd9GcQEmGrXWv0AsECdh67PEhXYUuglZTIPSpf2Wh257uQnrvsVqOqR"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a/imgres?imgurl=http://laoblogger.com/images/depression-medication-clipart-5.jpg&amp;imgrefurl=http://laoblogger.com/drugs-in-school-clipart.html&amp;docid=FbihH1D3qidPdM&amp;tbnid=h4E74vMpQpMM2M:&amp;vet=1&amp;w=300&amp;h=230&amp;bih=976&amp;biw=1422&amp;ved=0ahUKEwjqxsD5w-jVAhUkwYMKHc19AvUQMwiVASgAMAA&amp;iact=c&amp;ictx=1" TargetMode="External"/><Relationship Id="rId20"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middlesex.ca/departments/long-term-care" TargetMode="External"/><Relationship Id="rId5" Type="http://schemas.openxmlformats.org/officeDocument/2006/relationships/webSettings" Target="webSettings.xml"/><Relationship Id="rId15" Type="http://schemas.openxmlformats.org/officeDocument/2006/relationships/hyperlink" Target="https://www.middlesex.ca/departments/long-term-care/recreation" TargetMode="External"/><Relationship Id="rId23" Type="http://schemas.openxmlformats.org/officeDocument/2006/relationships/hyperlink" Target="mailto:bkerwin@middlesex.ca" TargetMode="External"/><Relationship Id="rId10"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https://encrypted-tbn2.gstatic.com/images?q=tbn:ANd9GcRpDC58GUxPSiTAum9ucNA2Zsn4-br4gLFm956nDk5EDVnwzhRx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74BB-E848-4C4D-B3EB-D0C7CD0F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613</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4401</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2017-08-29T18:45:00Z</dcterms:created>
  <dcterms:modified xsi:type="dcterms:W3CDTF">2017-08-29T18:45:00Z</dcterms:modified>
</cp:coreProperties>
</file>