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6F3DE6">
        <w:rPr>
          <w:b/>
          <w:sz w:val="32"/>
          <w:szCs w:val="32"/>
        </w:rPr>
        <w:t>Sept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4C4FF4">
        <w:rPr>
          <w:b/>
          <w:sz w:val="32"/>
          <w:szCs w:val="32"/>
        </w:rPr>
        <w:t>8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5F5329" w:rsidRPr="005F5329" w:rsidRDefault="00114920" w:rsidP="005F5329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5F5329" w:rsidRDefault="005F5329" w:rsidP="005F5329">
      <w:pPr>
        <w:numPr>
          <w:ilvl w:val="0"/>
          <w:numId w:val="3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</w:p>
    <w:p w:rsidR="005F5329" w:rsidRDefault="005F5329" w:rsidP="005F5329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0BE9F3B2" wp14:editId="2936AB43">
            <wp:simplePos x="0" y="0"/>
            <wp:positionH relativeFrom="margin">
              <wp:align>left</wp:align>
            </wp:positionH>
            <wp:positionV relativeFrom="paragraph">
              <wp:posOffset>238598</wp:posOffset>
            </wp:positionV>
            <wp:extent cx="1099185" cy="695325"/>
            <wp:effectExtent l="0" t="0" r="5715" b="9525"/>
            <wp:wrapSquare wrapText="bothSides"/>
            <wp:docPr id="3" name="Picture 3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29" w:rsidRDefault="005F5329" w:rsidP="005F5329">
      <w:pPr>
        <w:rPr>
          <w:sz w:val="32"/>
          <w:szCs w:val="32"/>
        </w:rPr>
      </w:pPr>
      <w:r>
        <w:rPr>
          <w:sz w:val="32"/>
          <w:szCs w:val="32"/>
        </w:rPr>
        <w:t xml:space="preserve">Thank you to those of you who have completed/submitted the annual resident/family satisfaction survey, included with </w:t>
      </w:r>
      <w:r w:rsidR="006F3DE6">
        <w:rPr>
          <w:sz w:val="32"/>
          <w:szCs w:val="32"/>
        </w:rPr>
        <w:t>July</w:t>
      </w:r>
      <w:r>
        <w:rPr>
          <w:sz w:val="32"/>
          <w:szCs w:val="32"/>
        </w:rPr>
        <w:t xml:space="preserve">’s newsletter. </w:t>
      </w:r>
    </w:p>
    <w:p w:rsidR="005F5329" w:rsidRDefault="005F5329" w:rsidP="005F5329">
      <w:pPr>
        <w:rPr>
          <w:sz w:val="32"/>
          <w:szCs w:val="32"/>
        </w:rPr>
      </w:pPr>
    </w:p>
    <w:p w:rsidR="005F5329" w:rsidRDefault="005F5329" w:rsidP="005F5329">
      <w:pPr>
        <w:rPr>
          <w:sz w:val="32"/>
          <w:szCs w:val="32"/>
        </w:rPr>
      </w:pPr>
      <w:r>
        <w:rPr>
          <w:sz w:val="32"/>
          <w:szCs w:val="32"/>
        </w:rPr>
        <w:t xml:space="preserve">Shortly, we will </w:t>
      </w:r>
      <w:r w:rsidR="006F3DE6">
        <w:rPr>
          <w:sz w:val="32"/>
          <w:szCs w:val="32"/>
        </w:rPr>
        <w:t xml:space="preserve">complete a </w:t>
      </w:r>
      <w:r>
        <w:rPr>
          <w:sz w:val="32"/>
          <w:szCs w:val="32"/>
        </w:rPr>
        <w:t>summar</w:t>
      </w:r>
      <w:r w:rsidR="006F3DE6">
        <w:rPr>
          <w:sz w:val="32"/>
          <w:szCs w:val="32"/>
        </w:rPr>
        <w:t>y</w:t>
      </w:r>
      <w:r>
        <w:rPr>
          <w:sz w:val="32"/>
          <w:szCs w:val="32"/>
        </w:rPr>
        <w:t>/analy</w:t>
      </w:r>
      <w:r w:rsidR="006F3DE6">
        <w:rPr>
          <w:sz w:val="32"/>
          <w:szCs w:val="32"/>
        </w:rPr>
        <w:t>sis of</w:t>
      </w:r>
      <w:r>
        <w:rPr>
          <w:sz w:val="32"/>
          <w:szCs w:val="32"/>
        </w:rPr>
        <w:t xml:space="preserve"> survey input, which we will share </w:t>
      </w:r>
      <w:r w:rsidR="006F3DE6">
        <w:rPr>
          <w:sz w:val="32"/>
          <w:szCs w:val="32"/>
        </w:rPr>
        <w:t xml:space="preserve">via subsequent newsletter edition, and </w:t>
      </w:r>
      <w:r>
        <w:rPr>
          <w:sz w:val="32"/>
          <w:szCs w:val="32"/>
        </w:rPr>
        <w:t>with the Residents’ Council</w:t>
      </w:r>
      <w:r w:rsidR="006F3DE6">
        <w:rPr>
          <w:sz w:val="32"/>
          <w:szCs w:val="32"/>
        </w:rPr>
        <w:t xml:space="preserve">, </w:t>
      </w:r>
      <w:r>
        <w:rPr>
          <w:sz w:val="32"/>
          <w:szCs w:val="32"/>
        </w:rPr>
        <w:t>Family Council, and staff. Ultimately, we are seeking to identify aspects of care and service where we can improve upon.</w:t>
      </w:r>
    </w:p>
    <w:p w:rsidR="00114920" w:rsidRDefault="00114920" w:rsidP="00114920">
      <w:pPr>
        <w:ind w:left="2880" w:firstLine="720"/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7B3A01" w:rsidP="0035390C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28896" behindDoc="0" locked="0" layoutInCell="1" allowOverlap="1" wp14:anchorId="565FC021" wp14:editId="325AA30E">
            <wp:simplePos x="0" y="0"/>
            <wp:positionH relativeFrom="margin">
              <wp:align>left</wp:align>
            </wp:positionH>
            <wp:positionV relativeFrom="paragraph">
              <wp:posOffset>9539</wp:posOffset>
            </wp:positionV>
            <wp:extent cx="1381125" cy="885190"/>
            <wp:effectExtent l="0" t="0" r="9525" b="0"/>
            <wp:wrapSquare wrapText="bothSides"/>
            <wp:docPr id="4" name="Picture 4" descr="Image result for clipart of septemb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septemb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26" cy="9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5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6F3DE6">
        <w:rPr>
          <w:sz w:val="32"/>
          <w:szCs w:val="32"/>
        </w:rPr>
        <w:t>September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F42079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 w:rsidR="00850E10">
        <w:rPr>
          <w:sz w:val="32"/>
          <w:szCs w:val="32"/>
        </w:rPr>
        <w:t>Sept. 5</w:t>
      </w:r>
      <w:r w:rsidR="00850E10" w:rsidRPr="00850E10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 w:rsidR="00850E10">
        <w:rPr>
          <w:sz w:val="32"/>
          <w:szCs w:val="32"/>
        </w:rPr>
        <w:t>Music with Tony Nother</w:t>
      </w:r>
    </w:p>
    <w:p w:rsidR="008A54F1" w:rsidRPr="00D574EB" w:rsidRDefault="00850E10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D574EB">
        <w:rPr>
          <w:sz w:val="32"/>
          <w:szCs w:val="32"/>
        </w:rPr>
        <w:t>d</w:t>
      </w:r>
      <w:r w:rsidR="008A54F1" w:rsidRPr="00D574EB">
        <w:rPr>
          <w:sz w:val="32"/>
          <w:szCs w:val="32"/>
        </w:rPr>
        <w:t xml:space="preserve">ay, </w:t>
      </w:r>
      <w:r>
        <w:rPr>
          <w:sz w:val="32"/>
          <w:szCs w:val="32"/>
        </w:rPr>
        <w:t>Sept.</w:t>
      </w:r>
      <w:r w:rsidR="005E7593" w:rsidRPr="00D574EB">
        <w:rPr>
          <w:sz w:val="32"/>
          <w:szCs w:val="32"/>
        </w:rPr>
        <w:t xml:space="preserve"> </w:t>
      </w:r>
      <w:r w:rsidR="00987250">
        <w:rPr>
          <w:sz w:val="32"/>
          <w:szCs w:val="32"/>
        </w:rPr>
        <w:t>8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A54F1" w:rsidRPr="00D574EB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5E7593" w:rsidRPr="00D574EB">
        <w:rPr>
          <w:sz w:val="32"/>
          <w:szCs w:val="32"/>
        </w:rPr>
        <w:t>0</w:t>
      </w:r>
      <w:r w:rsidR="008A54F1" w:rsidRPr="00D574EB">
        <w:rPr>
          <w:sz w:val="32"/>
          <w:szCs w:val="32"/>
        </w:rPr>
        <w:t xml:space="preserve">pm – </w:t>
      </w:r>
      <w:r>
        <w:rPr>
          <w:sz w:val="32"/>
          <w:szCs w:val="32"/>
        </w:rPr>
        <w:t>Randy Gray</w:t>
      </w:r>
      <w:r w:rsidR="005E7593" w:rsidRPr="00D574EB">
        <w:rPr>
          <w:sz w:val="32"/>
          <w:szCs w:val="32"/>
        </w:rPr>
        <w:t xml:space="preserve"> </w:t>
      </w:r>
      <w:r>
        <w:rPr>
          <w:sz w:val="32"/>
          <w:szCs w:val="32"/>
        </w:rPr>
        <w:t>entertains</w:t>
      </w:r>
    </w:p>
    <w:p w:rsidR="008A54F1" w:rsidRDefault="00850E10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Tues</w:t>
      </w:r>
      <w:r w:rsidR="00987250">
        <w:rPr>
          <w:sz w:val="32"/>
          <w:szCs w:val="32"/>
        </w:rPr>
        <w:t>d</w:t>
      </w:r>
      <w:r w:rsidR="002431E3">
        <w:rPr>
          <w:sz w:val="32"/>
          <w:szCs w:val="32"/>
        </w:rPr>
        <w:t>ay</w:t>
      </w:r>
      <w:r w:rsidR="008A54F1">
        <w:rPr>
          <w:sz w:val="32"/>
          <w:szCs w:val="32"/>
        </w:rPr>
        <w:t xml:space="preserve">, </w:t>
      </w:r>
      <w:r>
        <w:rPr>
          <w:sz w:val="32"/>
          <w:szCs w:val="32"/>
        </w:rPr>
        <w:t>Sept.</w:t>
      </w:r>
      <w:r w:rsidR="005E7593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987250" w:rsidRPr="00987250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 xml:space="preserve">, </w:t>
      </w:r>
      <w:r w:rsidR="00987250">
        <w:rPr>
          <w:sz w:val="32"/>
          <w:szCs w:val="32"/>
        </w:rPr>
        <w:t>2</w:t>
      </w:r>
      <w:r w:rsidR="008A54F1">
        <w:rPr>
          <w:sz w:val="32"/>
          <w:szCs w:val="32"/>
        </w:rPr>
        <w:t>:</w:t>
      </w:r>
      <w:r w:rsidR="00987250">
        <w:rPr>
          <w:sz w:val="32"/>
          <w:szCs w:val="32"/>
        </w:rPr>
        <w:t>0</w:t>
      </w:r>
      <w:r w:rsidR="008A54F1">
        <w:rPr>
          <w:sz w:val="32"/>
          <w:szCs w:val="32"/>
        </w:rPr>
        <w:t xml:space="preserve">0pm – </w:t>
      </w:r>
      <w:r>
        <w:rPr>
          <w:sz w:val="32"/>
          <w:szCs w:val="32"/>
        </w:rPr>
        <w:t>Kealoha (Hawaiian Dancing Demonstration)</w:t>
      </w:r>
    </w:p>
    <w:p w:rsidR="002431E3" w:rsidRPr="00987250" w:rsidRDefault="00850E1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</w:t>
      </w:r>
      <w:r w:rsidR="002431E3">
        <w:rPr>
          <w:sz w:val="32"/>
          <w:szCs w:val="32"/>
        </w:rPr>
        <w:t xml:space="preserve">day, </w:t>
      </w:r>
      <w:r>
        <w:rPr>
          <w:sz w:val="32"/>
          <w:szCs w:val="32"/>
        </w:rPr>
        <w:t>Sep</w:t>
      </w:r>
      <w:r w:rsidR="00987250">
        <w:rPr>
          <w:sz w:val="32"/>
          <w:szCs w:val="32"/>
        </w:rPr>
        <w:t>t</w:t>
      </w:r>
      <w:r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 xml:space="preserve">, </w:t>
      </w:r>
      <w:r>
        <w:rPr>
          <w:sz w:val="32"/>
          <w:szCs w:val="32"/>
        </w:rPr>
        <w:t>2:0</w:t>
      </w:r>
      <w:r w:rsidR="002431E3">
        <w:rPr>
          <w:sz w:val="32"/>
          <w:szCs w:val="32"/>
        </w:rPr>
        <w:t xml:space="preserve">0pm – </w:t>
      </w:r>
      <w:r>
        <w:rPr>
          <w:sz w:val="32"/>
          <w:szCs w:val="32"/>
        </w:rPr>
        <w:t>Uptown Dixieland Band</w:t>
      </w:r>
      <w:r w:rsidR="00987250">
        <w:rPr>
          <w:sz w:val="32"/>
          <w:szCs w:val="32"/>
        </w:rPr>
        <w:t xml:space="preserve"> performs</w:t>
      </w:r>
    </w:p>
    <w:p w:rsidR="00987250" w:rsidRPr="00850E10" w:rsidRDefault="00850E1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</w:t>
      </w:r>
      <w:r w:rsidR="00987250">
        <w:rPr>
          <w:sz w:val="32"/>
          <w:szCs w:val="32"/>
        </w:rPr>
        <w:t xml:space="preserve">day, </w:t>
      </w:r>
      <w:r>
        <w:rPr>
          <w:sz w:val="32"/>
          <w:szCs w:val="32"/>
        </w:rPr>
        <w:t>Sep</w:t>
      </w:r>
      <w:r w:rsidR="00987250">
        <w:rPr>
          <w:sz w:val="32"/>
          <w:szCs w:val="32"/>
        </w:rPr>
        <w:t>t</w:t>
      </w:r>
      <w:r>
        <w:rPr>
          <w:sz w:val="32"/>
          <w:szCs w:val="32"/>
        </w:rPr>
        <w:t>.</w:t>
      </w:r>
      <w:r w:rsidR="00987250">
        <w:rPr>
          <w:sz w:val="32"/>
          <w:szCs w:val="32"/>
        </w:rPr>
        <w:t xml:space="preserve"> 2</w:t>
      </w:r>
      <w:r>
        <w:rPr>
          <w:sz w:val="32"/>
          <w:szCs w:val="32"/>
        </w:rPr>
        <w:t>2</w:t>
      </w:r>
      <w:r w:rsidRPr="00850E1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1:3</w:t>
      </w:r>
      <w:r w:rsidR="00987250">
        <w:rPr>
          <w:sz w:val="32"/>
          <w:szCs w:val="32"/>
        </w:rPr>
        <w:t xml:space="preserve">0pm – </w:t>
      </w:r>
      <w:r>
        <w:rPr>
          <w:sz w:val="32"/>
          <w:szCs w:val="32"/>
        </w:rPr>
        <w:t>Leaving Tracks entertains</w:t>
      </w:r>
    </w:p>
    <w:p w:rsidR="00850E10" w:rsidRPr="00987250" w:rsidRDefault="00850E1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Tuesday, Sept</w:t>
      </w:r>
      <w:r w:rsidR="002922D4">
        <w:rPr>
          <w:sz w:val="32"/>
          <w:szCs w:val="32"/>
        </w:rPr>
        <w:t>. 25</w:t>
      </w:r>
      <w:r w:rsidR="002922D4" w:rsidRPr="002922D4">
        <w:rPr>
          <w:sz w:val="32"/>
          <w:szCs w:val="32"/>
          <w:vertAlign w:val="superscript"/>
        </w:rPr>
        <w:t>th</w:t>
      </w:r>
      <w:r w:rsidR="002922D4">
        <w:rPr>
          <w:sz w:val="32"/>
          <w:szCs w:val="32"/>
        </w:rPr>
        <w:t xml:space="preserve">, 9:30am to 11:30am – </w:t>
      </w:r>
      <w:r w:rsidR="005D2382">
        <w:rPr>
          <w:sz w:val="32"/>
          <w:szCs w:val="32"/>
        </w:rPr>
        <w:t xml:space="preserve">Ladies’ Auxiliary </w:t>
      </w:r>
      <w:r w:rsidR="002922D4">
        <w:rPr>
          <w:sz w:val="32"/>
          <w:szCs w:val="32"/>
        </w:rPr>
        <w:t>Alzheimer Coffee Break</w:t>
      </w:r>
      <w:r w:rsidR="00490F4A">
        <w:rPr>
          <w:sz w:val="32"/>
          <w:szCs w:val="32"/>
        </w:rPr>
        <w:t>,</w:t>
      </w:r>
      <w:bookmarkStart w:id="0" w:name="_GoBack"/>
      <w:bookmarkEnd w:id="0"/>
      <w:r w:rsidR="002922D4">
        <w:rPr>
          <w:sz w:val="32"/>
          <w:szCs w:val="32"/>
        </w:rPr>
        <w:t xml:space="preserve"> </w:t>
      </w:r>
      <w:r w:rsidR="00490F4A">
        <w:rPr>
          <w:sz w:val="32"/>
          <w:szCs w:val="32"/>
        </w:rPr>
        <w:t>in s</w:t>
      </w:r>
      <w:r w:rsidR="002922D4">
        <w:rPr>
          <w:sz w:val="32"/>
          <w:szCs w:val="32"/>
        </w:rPr>
        <w:t xml:space="preserve">upport </w:t>
      </w:r>
      <w:r w:rsidR="005D2382">
        <w:rPr>
          <w:sz w:val="32"/>
          <w:szCs w:val="32"/>
        </w:rPr>
        <w:t xml:space="preserve">of </w:t>
      </w:r>
      <w:r w:rsidR="002922D4">
        <w:rPr>
          <w:sz w:val="32"/>
          <w:szCs w:val="32"/>
        </w:rPr>
        <w:t>the Alzheimer Society</w:t>
      </w:r>
      <w:r w:rsidR="005D2382">
        <w:rPr>
          <w:sz w:val="32"/>
          <w:szCs w:val="32"/>
        </w:rPr>
        <w:t xml:space="preserve"> of London and Middlesex</w:t>
      </w:r>
      <w:r w:rsidR="002922D4">
        <w:rPr>
          <w:sz w:val="32"/>
          <w:szCs w:val="32"/>
        </w:rPr>
        <w:t xml:space="preserve"> (</w:t>
      </w:r>
      <w:r w:rsidR="005D2382">
        <w:rPr>
          <w:sz w:val="32"/>
          <w:szCs w:val="32"/>
        </w:rPr>
        <w:t>come out and enjoy homemade treats courtesy of t</w:t>
      </w:r>
      <w:r w:rsidR="002922D4">
        <w:rPr>
          <w:sz w:val="32"/>
          <w:szCs w:val="32"/>
        </w:rPr>
        <w:t>he Strathmere Lodge Ladies’ Auxiliary</w:t>
      </w:r>
      <w:r w:rsidR="005D2382">
        <w:rPr>
          <w:sz w:val="32"/>
          <w:szCs w:val="32"/>
        </w:rPr>
        <w:t>)</w:t>
      </w:r>
      <w:r w:rsidR="002922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987250" w:rsidRPr="00850E10" w:rsidRDefault="0098725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 xml:space="preserve">Friday, </w:t>
      </w:r>
      <w:r w:rsidR="00850E10">
        <w:rPr>
          <w:sz w:val="32"/>
          <w:szCs w:val="32"/>
        </w:rPr>
        <w:t>Sept.</w:t>
      </w:r>
      <w:r>
        <w:rPr>
          <w:sz w:val="32"/>
          <w:szCs w:val="32"/>
        </w:rPr>
        <w:t xml:space="preserve"> </w:t>
      </w:r>
      <w:r w:rsidR="00850E10">
        <w:rPr>
          <w:sz w:val="32"/>
          <w:szCs w:val="32"/>
        </w:rPr>
        <w:t>28</w:t>
      </w:r>
      <w:r w:rsidR="00850E10" w:rsidRPr="00850E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2:00pm – Happy Hour with </w:t>
      </w:r>
      <w:r w:rsidR="00850E10">
        <w:rPr>
          <w:sz w:val="32"/>
          <w:szCs w:val="32"/>
        </w:rPr>
        <w:t>Franky Baby</w:t>
      </w:r>
    </w:p>
    <w:p w:rsidR="00926953" w:rsidRPr="005D2382" w:rsidRDefault="00926953" w:rsidP="002922D4">
      <w:pPr>
        <w:pStyle w:val="ListParagraph"/>
        <w:rPr>
          <w:sz w:val="32"/>
          <w:szCs w:val="32"/>
        </w:rPr>
      </w:pPr>
    </w:p>
    <w:p w:rsidR="00E96DD6" w:rsidRDefault="00E96DD6" w:rsidP="00E96DD6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Lighting Improvements</w:t>
      </w:r>
    </w:p>
    <w:p w:rsidR="00E96DD6" w:rsidRDefault="00E96DD6" w:rsidP="00E96DD6">
      <w:pPr>
        <w:rPr>
          <w:b/>
          <w:sz w:val="32"/>
          <w:szCs w:val="32"/>
          <w:u w:val="single"/>
        </w:rPr>
      </w:pPr>
    </w:p>
    <w:p w:rsidR="00E96DD6" w:rsidRDefault="002207FE" w:rsidP="00E96DD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9920" behindDoc="0" locked="0" layoutInCell="1" allowOverlap="1" wp14:anchorId="5F701843" wp14:editId="6A5FA2E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53135" cy="807085"/>
            <wp:effectExtent l="0" t="0" r="0" b="0"/>
            <wp:wrapSquare wrapText="bothSides"/>
            <wp:docPr id="5" name="Picture 5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7" cy="8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37">
        <w:rPr>
          <w:sz w:val="32"/>
          <w:szCs w:val="32"/>
        </w:rPr>
        <w:t>Hopefully, you will have noticed our recent lighting enhancements in the main entrance/Rose Room area (and in the Bear Creek resident home area, for those of you with a Bear Creek connection).</w:t>
      </w:r>
      <w:r>
        <w:rPr>
          <w:sz w:val="32"/>
          <w:szCs w:val="32"/>
        </w:rPr>
        <w:t xml:space="preserve"> </w:t>
      </w:r>
    </w:p>
    <w:p w:rsidR="00476237" w:rsidRDefault="00476237" w:rsidP="00E96DD6">
      <w:pPr>
        <w:rPr>
          <w:sz w:val="32"/>
          <w:szCs w:val="32"/>
        </w:rPr>
      </w:pPr>
    </w:p>
    <w:p w:rsidR="00476237" w:rsidRDefault="00476237" w:rsidP="00E96DD6">
      <w:pPr>
        <w:rPr>
          <w:sz w:val="32"/>
          <w:szCs w:val="32"/>
        </w:rPr>
      </w:pPr>
      <w:r>
        <w:rPr>
          <w:sz w:val="32"/>
          <w:szCs w:val="32"/>
        </w:rPr>
        <w:t>This lighting initiative is part of a multi-year plan to save on energy costs, while ensuring that we are abiding by our legislated lighting requirements (</w:t>
      </w:r>
      <w:r w:rsidR="002207FE">
        <w:rPr>
          <w:sz w:val="32"/>
          <w:szCs w:val="32"/>
        </w:rPr>
        <w:t xml:space="preserve">minimum </w:t>
      </w:r>
      <w:r>
        <w:rPr>
          <w:sz w:val="32"/>
          <w:szCs w:val="32"/>
        </w:rPr>
        <w:t>“lu</w:t>
      </w:r>
      <w:r w:rsidR="002207FE">
        <w:rPr>
          <w:sz w:val="32"/>
          <w:szCs w:val="32"/>
        </w:rPr>
        <w:t>x</w:t>
      </w:r>
      <w:r>
        <w:rPr>
          <w:sz w:val="32"/>
          <w:szCs w:val="32"/>
        </w:rPr>
        <w:t>” level</w:t>
      </w:r>
      <w:r w:rsidR="002207FE">
        <w:rPr>
          <w:sz w:val="32"/>
          <w:szCs w:val="32"/>
        </w:rPr>
        <w:t>s</w:t>
      </w:r>
      <w:r w:rsidR="00201766">
        <w:rPr>
          <w:sz w:val="32"/>
          <w:szCs w:val="32"/>
        </w:rPr>
        <w:t>) contained in Regulation 79/10 of the provincial Long Term Care Homes Act.</w:t>
      </w:r>
    </w:p>
    <w:p w:rsidR="00201766" w:rsidRDefault="00201766" w:rsidP="00E96DD6">
      <w:pPr>
        <w:rPr>
          <w:sz w:val="32"/>
          <w:szCs w:val="32"/>
        </w:rPr>
      </w:pPr>
    </w:p>
    <w:p w:rsidR="00201766" w:rsidRDefault="00201766" w:rsidP="00E96DD6">
      <w:pPr>
        <w:rPr>
          <w:sz w:val="32"/>
          <w:szCs w:val="32"/>
        </w:rPr>
      </w:pPr>
      <w:r>
        <w:rPr>
          <w:sz w:val="32"/>
          <w:szCs w:val="32"/>
        </w:rPr>
        <w:t xml:space="preserve">With this latest lighting upgrade, we have completed lighting changes in </w:t>
      </w:r>
      <w:r w:rsidR="0004646A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our common areas, and plan to complete the remaining four resident </w:t>
      </w:r>
      <w:r w:rsidR="0004646A">
        <w:rPr>
          <w:sz w:val="32"/>
          <w:szCs w:val="32"/>
        </w:rPr>
        <w:t xml:space="preserve">home </w:t>
      </w:r>
      <w:r>
        <w:rPr>
          <w:sz w:val="32"/>
          <w:szCs w:val="32"/>
        </w:rPr>
        <w:t>areas in the next couple of years.</w:t>
      </w:r>
    </w:p>
    <w:p w:rsidR="00E96DD6" w:rsidRPr="00926953" w:rsidRDefault="00E96DD6" w:rsidP="00926953">
      <w:pPr>
        <w:rPr>
          <w:sz w:val="32"/>
          <w:szCs w:val="32"/>
        </w:rPr>
      </w:pPr>
    </w:p>
    <w:p w:rsidR="00926953" w:rsidRPr="0049302A" w:rsidRDefault="002207FE" w:rsidP="009269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4</w:t>
      </w:r>
      <w:r w:rsidR="00926953">
        <w:rPr>
          <w:b/>
          <w:sz w:val="32"/>
          <w:szCs w:val="32"/>
        </w:rPr>
        <w:t xml:space="preserve">. </w:t>
      </w:r>
      <w:r w:rsidR="00926953" w:rsidRPr="00926953">
        <w:rPr>
          <w:b/>
          <w:sz w:val="32"/>
          <w:szCs w:val="32"/>
          <w:u w:val="single"/>
        </w:rPr>
        <w:t>Next Family Council</w:t>
      </w:r>
      <w:r w:rsidR="00926953">
        <w:rPr>
          <w:b/>
          <w:sz w:val="32"/>
          <w:szCs w:val="32"/>
          <w:u w:val="single"/>
        </w:rPr>
        <w:t xml:space="preserve">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39A1A6" wp14:editId="63FB331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>
        <w:rPr>
          <w:sz w:val="32"/>
          <w:szCs w:val="32"/>
        </w:rPr>
        <w:t>September 10</w:t>
      </w:r>
      <w:r w:rsidRPr="00774D98">
        <w:rPr>
          <w:sz w:val="32"/>
          <w:szCs w:val="32"/>
        </w:rPr>
        <w:t>, 201</w:t>
      </w:r>
      <w:r>
        <w:rPr>
          <w:sz w:val="32"/>
          <w:szCs w:val="32"/>
        </w:rPr>
        <w:t>8</w:t>
      </w:r>
      <w:r w:rsidRPr="00774D98">
        <w:rPr>
          <w:sz w:val="32"/>
          <w:szCs w:val="32"/>
        </w:rPr>
        <w:t xml:space="preserve">, at </w:t>
      </w:r>
      <w:r>
        <w:rPr>
          <w:sz w:val="32"/>
          <w:szCs w:val="32"/>
        </w:rPr>
        <w:t>1</w:t>
      </w:r>
      <w:r w:rsidRPr="00774D98">
        <w:rPr>
          <w:sz w:val="32"/>
          <w:szCs w:val="32"/>
        </w:rPr>
        <w:t>:30pm</w:t>
      </w:r>
      <w:r>
        <w:rPr>
          <w:sz w:val="32"/>
          <w:szCs w:val="32"/>
        </w:rPr>
        <w:t xml:space="preserve"> in the (second floor) Conference Room.</w:t>
      </w:r>
      <w:r w:rsidR="007B3A01">
        <w:rPr>
          <w:sz w:val="32"/>
          <w:szCs w:val="32"/>
        </w:rPr>
        <w:t xml:space="preserve"> A behind-the-scenes tour of our kitchen facilities will be conducted for those who attend the meeting.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1" w:history="1">
        <w:r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926953" w:rsidRDefault="00926953" w:rsidP="00926953">
      <w:pPr>
        <w:rPr>
          <w:sz w:val="32"/>
          <w:szCs w:val="32"/>
        </w:rPr>
      </w:pPr>
    </w:p>
    <w:p w:rsidR="00012BAB" w:rsidRPr="002207FE" w:rsidRDefault="00012BAB" w:rsidP="002207FE">
      <w:pPr>
        <w:pStyle w:val="ListParagraph"/>
        <w:numPr>
          <w:ilvl w:val="0"/>
          <w:numId w:val="36"/>
        </w:numPr>
        <w:rPr>
          <w:b/>
          <w:sz w:val="32"/>
          <w:szCs w:val="32"/>
          <w:u w:val="single"/>
        </w:rPr>
      </w:pPr>
      <w:r w:rsidRPr="002207FE">
        <w:rPr>
          <w:b/>
          <w:sz w:val="32"/>
          <w:szCs w:val="32"/>
          <w:u w:val="single"/>
        </w:rPr>
        <w:t>New Clothing - Reminder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28750" cy="704850"/>
            <wp:effectExtent l="0" t="0" r="0" b="0"/>
            <wp:wrapSquare wrapText="bothSides"/>
            <wp:docPr id="9" name="Picture 9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residents begin to wear it. </w:t>
      </w:r>
    </w:p>
    <w:p w:rsidR="00012BAB" w:rsidRDefault="00012BAB" w:rsidP="00012BAB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>One of the ways clothing will go missing is if a resident wears new clothing before it gets labelled. In this case, if new clothing gets into our laundry system without a resident name on it, it becomes difficult, if not impossible, to trace it back to its rightful owner.</w:t>
      </w:r>
    </w:p>
    <w:p w:rsidR="00012BAB" w:rsidRDefault="00012BAB" w:rsidP="00012BAB">
      <w:pPr>
        <w:rPr>
          <w:sz w:val="32"/>
          <w:szCs w:val="32"/>
        </w:rPr>
      </w:pPr>
    </w:p>
    <w:p w:rsidR="000C7816" w:rsidRPr="002207FE" w:rsidRDefault="000C7816" w:rsidP="002207FE">
      <w:pPr>
        <w:pStyle w:val="ListParagraph"/>
        <w:numPr>
          <w:ilvl w:val="0"/>
          <w:numId w:val="36"/>
        </w:numPr>
        <w:rPr>
          <w:b/>
          <w:sz w:val="32"/>
          <w:szCs w:val="32"/>
          <w:u w:val="single"/>
        </w:rPr>
      </w:pPr>
      <w:r w:rsidRPr="002207FE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9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490F4A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490F4A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879CF642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3"/>
  </w:num>
  <w:num w:numId="12">
    <w:abstractNumId w:val="0"/>
  </w:num>
  <w:num w:numId="13">
    <w:abstractNumId w:val="5"/>
  </w:num>
  <w:num w:numId="14">
    <w:abstractNumId w:val="31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6"/>
  </w:num>
  <w:num w:numId="23">
    <w:abstractNumId w:val="29"/>
  </w:num>
  <w:num w:numId="24">
    <w:abstractNumId w:val="25"/>
  </w:num>
  <w:num w:numId="25">
    <w:abstractNumId w:val="30"/>
  </w:num>
  <w:num w:numId="26">
    <w:abstractNumId w:val="24"/>
  </w:num>
  <w:num w:numId="27">
    <w:abstractNumId w:val="22"/>
  </w:num>
  <w:num w:numId="28">
    <w:abstractNumId w:val="28"/>
  </w:num>
  <w:num w:numId="29">
    <w:abstractNumId w:val="1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13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3657"/>
    <w:rsid w:val="00455049"/>
    <w:rsid w:val="00455822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2ahUKEwiwy87no_TcAhUixoMKHS9ZDdcQjRx6BAgBEAU&amp;url=http://clipartix.com/september-clip-art-image-6346/&amp;psig=AOvVaw37q5pStJ1SsbyzTQbqsmhU&amp;ust=1534601927167259" TargetMode="External"/><Relationship Id="rId18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mailto:mwelch@middlesex.ca" TargetMode="Externa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2ahUKEwiGi9rauPTcAhUe24MKHY_rCakQjRx6BAgBEAU&amp;url=http://www.clker.com/clipart-bulb-lamp.html&amp;psig=AOvVaw0rq5NYR9UwxW3BEXljnQnl&amp;ust=1534607514733976" TargetMode="External"/><Relationship Id="rId20" Type="http://schemas.openxmlformats.org/officeDocument/2006/relationships/image" Target="https://encrypted-tbn3.gstatic.com/images?q=tbn:ANd9GcSdkf9Ftn3UdpHUZCVwo0I2iIqQNLu3bHqTONLpgydVdDotiThLf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8614-BF7E-4A94-AD8F-5141D71B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4579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2018-08-20T15:36:00Z</dcterms:created>
  <dcterms:modified xsi:type="dcterms:W3CDTF">2018-08-20T15:36:00Z</dcterms:modified>
</cp:coreProperties>
</file>