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FB06DD">
        <w:rPr>
          <w:b/>
          <w:sz w:val="32"/>
          <w:szCs w:val="32"/>
        </w:rPr>
        <w:t>Apr</w:t>
      </w:r>
      <w:r w:rsidR="00880B04">
        <w:rPr>
          <w:b/>
          <w:sz w:val="32"/>
          <w:szCs w:val="32"/>
        </w:rPr>
        <w:t>.</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 xml:space="preserve">Dear </w:t>
      </w:r>
      <w:proofErr w:type="spellStart"/>
      <w:r w:rsidRPr="00C437E6">
        <w:rPr>
          <w:sz w:val="32"/>
          <w:szCs w:val="32"/>
        </w:rPr>
        <w:t>Str</w:t>
      </w:r>
      <w:r w:rsidR="00443966" w:rsidRPr="00C437E6">
        <w:rPr>
          <w:sz w:val="32"/>
          <w:szCs w:val="32"/>
        </w:rPr>
        <w:t>athmere</w:t>
      </w:r>
      <w:proofErr w:type="spellEnd"/>
      <w:r w:rsidR="00443966" w:rsidRPr="00C437E6">
        <w:rPr>
          <w:sz w:val="32"/>
          <w:szCs w:val="32"/>
        </w:rPr>
        <w:t xml:space="preserv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F22871" w:rsidP="00F22871">
      <w:pPr>
        <w:rPr>
          <w:b/>
          <w:sz w:val="32"/>
          <w:szCs w:val="32"/>
          <w:u w:val="single"/>
        </w:rPr>
      </w:pPr>
    </w:p>
    <w:p w:rsidR="00814106" w:rsidRDefault="00E15270" w:rsidP="00524997">
      <w:pPr>
        <w:rPr>
          <w:sz w:val="32"/>
          <w:szCs w:val="32"/>
        </w:rPr>
      </w:pPr>
      <w:r>
        <w:rPr>
          <w:noProof/>
        </w:rPr>
        <w:drawing>
          <wp:anchor distT="0" distB="0" distL="114300" distR="114300" simplePos="0" relativeHeight="251765760" behindDoc="0" locked="0" layoutInCell="1" allowOverlap="1">
            <wp:simplePos x="0" y="0"/>
            <wp:positionH relativeFrom="column">
              <wp:posOffset>131445</wp:posOffset>
            </wp:positionH>
            <wp:positionV relativeFrom="paragraph">
              <wp:posOffset>6350</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06DD">
        <w:rPr>
          <w:sz w:val="32"/>
          <w:szCs w:val="32"/>
        </w:rPr>
        <w:t>We are expecting the province to further relax some of the pandemic protocols still required of long term care homes, but for the moment, h</w:t>
      </w:r>
      <w:r w:rsidR="00814106">
        <w:rPr>
          <w:sz w:val="32"/>
          <w:szCs w:val="32"/>
        </w:rPr>
        <w:t xml:space="preserve">ere are the </w:t>
      </w:r>
      <w:r w:rsidR="00230074">
        <w:rPr>
          <w:sz w:val="32"/>
          <w:szCs w:val="32"/>
        </w:rPr>
        <w:t>main points</w:t>
      </w:r>
      <w:r w:rsidR="00814106">
        <w:rPr>
          <w:sz w:val="32"/>
          <w:szCs w:val="32"/>
        </w:rPr>
        <w:t xml:space="preserve"> </w:t>
      </w:r>
      <w:r w:rsidR="005A6D50">
        <w:rPr>
          <w:sz w:val="32"/>
          <w:szCs w:val="32"/>
        </w:rPr>
        <w:t xml:space="preserve">currently </w:t>
      </w:r>
      <w:r w:rsidR="007E4025">
        <w:rPr>
          <w:sz w:val="32"/>
          <w:szCs w:val="32"/>
        </w:rPr>
        <w:t>governing visiting Lodge residents:</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vaccination requirement</w:t>
      </w:r>
      <w:r w:rsidR="00346A89">
        <w:rPr>
          <w:sz w:val="32"/>
          <w:szCs w:val="32"/>
        </w:rPr>
        <w:t xml:space="preserve"> (though vaccination is highly recommended)</w:t>
      </w:r>
      <w:r w:rsidR="009F3B13">
        <w:rPr>
          <w:sz w:val="32"/>
          <w:szCs w:val="32"/>
        </w:rPr>
        <w:t xml:space="preserve">; </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w:t>
      </w:r>
      <w:r w:rsidR="008F1E60">
        <w:rPr>
          <w:sz w:val="32"/>
          <w:szCs w:val="32"/>
        </w:rPr>
        <w:t>will</w:t>
      </w:r>
      <w:r>
        <w:rPr>
          <w:sz w:val="32"/>
          <w:szCs w:val="32"/>
        </w:rPr>
        <w:t xml:space="preserve"> be implemented </w:t>
      </w:r>
      <w:r w:rsidR="00F93CC2">
        <w:rPr>
          <w:sz w:val="32"/>
          <w:szCs w:val="32"/>
        </w:rPr>
        <w:t>in an Outbreak situation</w:t>
      </w:r>
      <w:r w:rsidR="009F3B13">
        <w:rPr>
          <w:sz w:val="32"/>
          <w:szCs w:val="32"/>
        </w:rPr>
        <w:t xml:space="preserve">; </w:t>
      </w:r>
    </w:p>
    <w:p w:rsidR="00AD0127" w:rsidRDefault="008F1E60" w:rsidP="00FD6B9C">
      <w:pPr>
        <w:pStyle w:val="ListParagraph"/>
        <w:numPr>
          <w:ilvl w:val="0"/>
          <w:numId w:val="26"/>
        </w:numPr>
        <w:rPr>
          <w:sz w:val="32"/>
          <w:szCs w:val="32"/>
        </w:rPr>
      </w:pPr>
      <w:r>
        <w:rPr>
          <w:sz w:val="32"/>
          <w:szCs w:val="32"/>
        </w:rPr>
        <w:t>W</w:t>
      </w:r>
      <w:r w:rsidR="001C7955">
        <w:rPr>
          <w:sz w:val="32"/>
          <w:szCs w:val="32"/>
        </w:rPr>
        <w:t>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982409">
        <w:rPr>
          <w:sz w:val="32"/>
          <w:szCs w:val="32"/>
        </w:rPr>
        <w:t>,</w:t>
      </w:r>
      <w:r w:rsidR="00F93CC2">
        <w:rPr>
          <w:sz w:val="32"/>
          <w:szCs w:val="32"/>
        </w:rPr>
        <w:t xml:space="preserve"> </w:t>
      </w:r>
      <w:r w:rsidR="00F40068">
        <w:rPr>
          <w:sz w:val="32"/>
          <w:szCs w:val="32"/>
        </w:rPr>
        <w:t>and to refrain from food/drinks</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7B08BF">
        <w:rPr>
          <w:sz w:val="32"/>
          <w:szCs w:val="32"/>
        </w:rPr>
        <w:t xml:space="preserve">for </w:t>
      </w:r>
      <w:r w:rsidR="008F1E60">
        <w:rPr>
          <w:sz w:val="32"/>
          <w:szCs w:val="32"/>
        </w:rPr>
        <w:t xml:space="preserve">both visitors </w:t>
      </w:r>
      <w:r w:rsidR="00F9208C">
        <w:rPr>
          <w:sz w:val="32"/>
          <w:szCs w:val="32"/>
        </w:rPr>
        <w:t xml:space="preserve">and </w:t>
      </w:r>
      <w:r w:rsidR="008F1E60">
        <w:rPr>
          <w:sz w:val="32"/>
          <w:szCs w:val="32"/>
        </w:rPr>
        <w:t xml:space="preserve">staff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w:t>
      </w:r>
      <w:r w:rsidR="003B4ABD">
        <w:rPr>
          <w:sz w:val="32"/>
          <w:szCs w:val="32"/>
        </w:rPr>
        <w:t xml:space="preserve"> </w:t>
      </w:r>
      <w:r w:rsidR="0090544D">
        <w:rPr>
          <w:sz w:val="32"/>
          <w:szCs w:val="32"/>
        </w:rPr>
        <w:t>r</w:t>
      </w:r>
      <w:r w:rsidR="003B4ABD">
        <w:rPr>
          <w:sz w:val="32"/>
          <w:szCs w:val="32"/>
        </w:rPr>
        <w:t>esidents</w:t>
      </w:r>
      <w:r w:rsidR="0090544D">
        <w:rPr>
          <w:sz w:val="32"/>
          <w:szCs w:val="32"/>
        </w:rPr>
        <w:t xml:space="preserve"> </w:t>
      </w:r>
      <w:r w:rsidR="00F93CC2">
        <w:rPr>
          <w:sz w:val="32"/>
          <w:szCs w:val="32"/>
        </w:rPr>
        <w:t xml:space="preserve">leaving the premises </w:t>
      </w:r>
      <w:r w:rsidR="00F40068">
        <w:rPr>
          <w:sz w:val="32"/>
          <w:szCs w:val="32"/>
        </w:rPr>
        <w:t xml:space="preserve">for social outings </w:t>
      </w:r>
      <w:r w:rsidR="00F93CC2">
        <w:rPr>
          <w:sz w:val="32"/>
          <w:szCs w:val="32"/>
        </w:rPr>
        <w:t xml:space="preserve">will be in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7D1E29" w:rsidRDefault="007D1E29" w:rsidP="00BE3647">
      <w:pPr>
        <w:rPr>
          <w:sz w:val="32"/>
          <w:szCs w:val="32"/>
        </w:rPr>
      </w:pPr>
      <w:r>
        <w:rPr>
          <w:sz w:val="32"/>
          <w:szCs w:val="32"/>
        </w:rPr>
        <w:t>The province continues to mandate COVID-19 pandemic protocols for provincial long term care homes.</w:t>
      </w:r>
    </w:p>
    <w:p w:rsidR="007D1E29" w:rsidRDefault="007D1E29" w:rsidP="00BE3647">
      <w:pPr>
        <w:rPr>
          <w:sz w:val="32"/>
          <w:szCs w:val="32"/>
        </w:rPr>
      </w:pPr>
    </w:p>
    <w:p w:rsidR="00BE3647" w:rsidRDefault="00FF1AD6" w:rsidP="00BE3647">
      <w:pPr>
        <w:rPr>
          <w:sz w:val="32"/>
          <w:szCs w:val="32"/>
        </w:rPr>
      </w:pPr>
      <w:r>
        <w:rPr>
          <w:sz w:val="32"/>
          <w:szCs w:val="32"/>
        </w:rPr>
        <w:t>T</w:t>
      </w:r>
      <w:r w:rsidR="00BE3647">
        <w:rPr>
          <w:sz w:val="32"/>
          <w:szCs w:val="32"/>
        </w:rPr>
        <w:t>he importance of not visiting when you feel u</w:t>
      </w:r>
      <w:r w:rsidR="007D1E29">
        <w:rPr>
          <w:sz w:val="32"/>
          <w:szCs w:val="32"/>
        </w:rPr>
        <w:t>nwell cannot be stressed enough (i.e., this will help to minimize the possibility of outbreaks).</w:t>
      </w:r>
    </w:p>
    <w:p w:rsidR="00EA04AF" w:rsidRDefault="00EA04AF" w:rsidP="00BE3647">
      <w:pPr>
        <w:rPr>
          <w:sz w:val="32"/>
          <w:szCs w:val="32"/>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9F3B13" w:rsidRDefault="009F3B13" w:rsidP="009F3B13">
      <w:pPr>
        <w:ind w:left="360"/>
        <w:rPr>
          <w:sz w:val="32"/>
          <w:szCs w:val="32"/>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w:t>
      </w:r>
      <w:r w:rsidR="0049449E">
        <w:rPr>
          <w:sz w:val="32"/>
          <w:szCs w:val="32"/>
        </w:rPr>
        <w:t>and</w:t>
      </w:r>
      <w:r w:rsidR="00EA04AF">
        <w:rPr>
          <w:sz w:val="32"/>
          <w:szCs w:val="32"/>
        </w:rPr>
        <w:t>/or</w:t>
      </w:r>
      <w:r w:rsidR="0049449E">
        <w:rPr>
          <w:sz w:val="32"/>
          <w:szCs w:val="32"/>
        </w:rPr>
        <w:t xml:space="preserve"> The Lodge’s on-going response to the COVID</w:t>
      </w:r>
      <w:r w:rsidR="00D706AC">
        <w:rPr>
          <w:sz w:val="32"/>
          <w:szCs w:val="32"/>
        </w:rPr>
        <w:t>-19</w:t>
      </w:r>
      <w:r w:rsidR="0049449E">
        <w:rPr>
          <w:sz w:val="32"/>
          <w:szCs w:val="32"/>
        </w:rPr>
        <w:t xml:space="preserve"> </w:t>
      </w:r>
      <w:r w:rsidR="00B6555F">
        <w:rPr>
          <w:sz w:val="32"/>
          <w:szCs w:val="32"/>
        </w:rPr>
        <w:t>pandemic</w:t>
      </w:r>
      <w:r w:rsidR="003846BB">
        <w:rPr>
          <w:sz w:val="32"/>
          <w:szCs w:val="32"/>
        </w:rPr>
        <w:t xml:space="preserve">. </w:t>
      </w:r>
    </w:p>
    <w:p w:rsidR="00FB06DD" w:rsidRDefault="00FB06DD" w:rsidP="00331764">
      <w:pPr>
        <w:rPr>
          <w:sz w:val="32"/>
          <w:szCs w:val="32"/>
        </w:rPr>
      </w:pPr>
    </w:p>
    <w:p w:rsidR="00712533" w:rsidRPr="00712533" w:rsidRDefault="00FB06DD" w:rsidP="00712533">
      <w:pPr>
        <w:pStyle w:val="ListParagraph"/>
        <w:numPr>
          <w:ilvl w:val="0"/>
          <w:numId w:val="1"/>
        </w:numPr>
        <w:rPr>
          <w:b/>
          <w:sz w:val="32"/>
          <w:szCs w:val="32"/>
          <w:u w:val="single"/>
        </w:rPr>
      </w:pPr>
      <w:r>
        <w:rPr>
          <w:b/>
          <w:sz w:val="32"/>
          <w:szCs w:val="32"/>
          <w:u w:val="single"/>
        </w:rPr>
        <w:t>Resident Hairdressing Services</w:t>
      </w:r>
    </w:p>
    <w:p w:rsidR="00712533" w:rsidRDefault="00712533" w:rsidP="00712533">
      <w:pPr>
        <w:ind w:left="2880" w:firstLine="720"/>
        <w:rPr>
          <w:sz w:val="32"/>
          <w:szCs w:val="32"/>
        </w:rPr>
      </w:pPr>
    </w:p>
    <w:p w:rsidR="00540DD0" w:rsidRDefault="00BE51C2" w:rsidP="00712533">
      <w:pPr>
        <w:rPr>
          <w:sz w:val="32"/>
          <w:szCs w:val="32"/>
        </w:rPr>
      </w:pPr>
      <w:r>
        <w:rPr>
          <w:noProof/>
        </w:rPr>
        <w:drawing>
          <wp:anchor distT="0" distB="0" distL="114300" distR="114300" simplePos="0" relativeHeight="251803648" behindDoc="0" locked="0" layoutInCell="1" allowOverlap="1">
            <wp:simplePos x="0" y="0"/>
            <wp:positionH relativeFrom="column">
              <wp:posOffset>26670</wp:posOffset>
            </wp:positionH>
            <wp:positionV relativeFrom="paragraph">
              <wp:posOffset>37465</wp:posOffset>
            </wp:positionV>
            <wp:extent cx="1114425" cy="1169670"/>
            <wp:effectExtent l="0" t="0" r="9525" b="0"/>
            <wp:wrapSquare wrapText="bothSides"/>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DD0">
        <w:rPr>
          <w:sz w:val="32"/>
          <w:szCs w:val="32"/>
        </w:rPr>
        <w:t xml:space="preserve">For residents who avail themselves </w:t>
      </w:r>
      <w:r w:rsidR="00AC26A4">
        <w:rPr>
          <w:sz w:val="32"/>
          <w:szCs w:val="32"/>
        </w:rPr>
        <w:t>of</w:t>
      </w:r>
      <w:r w:rsidR="00540DD0">
        <w:rPr>
          <w:sz w:val="32"/>
          <w:szCs w:val="32"/>
        </w:rPr>
        <w:t xml:space="preserve"> our on-site salon services, please be advised that there will be </w:t>
      </w:r>
      <w:r w:rsidR="00AC26A4">
        <w:rPr>
          <w:sz w:val="32"/>
          <w:szCs w:val="32"/>
        </w:rPr>
        <w:t xml:space="preserve">a </w:t>
      </w:r>
      <w:r w:rsidR="00540DD0">
        <w:rPr>
          <w:sz w:val="32"/>
          <w:szCs w:val="32"/>
        </w:rPr>
        <w:t>price increase effective May 1, 2023.</w:t>
      </w:r>
      <w:r>
        <w:rPr>
          <w:sz w:val="32"/>
          <w:szCs w:val="32"/>
        </w:rPr>
        <w:t xml:space="preserve"> </w:t>
      </w:r>
    </w:p>
    <w:p w:rsidR="00540DD0" w:rsidRDefault="00540DD0" w:rsidP="00712533">
      <w:pPr>
        <w:rPr>
          <w:sz w:val="32"/>
          <w:szCs w:val="32"/>
        </w:rPr>
      </w:pPr>
    </w:p>
    <w:p w:rsidR="00540DD0" w:rsidRDefault="00540DD0" w:rsidP="00712533">
      <w:pPr>
        <w:rPr>
          <w:sz w:val="32"/>
          <w:szCs w:val="32"/>
        </w:rPr>
      </w:pPr>
      <w:r>
        <w:rPr>
          <w:sz w:val="32"/>
          <w:szCs w:val="32"/>
        </w:rPr>
        <w:t xml:space="preserve">A </w:t>
      </w:r>
      <w:r w:rsidR="00AC26A4">
        <w:rPr>
          <w:sz w:val="32"/>
          <w:szCs w:val="32"/>
        </w:rPr>
        <w:t>price list insert is included with our mailing.</w:t>
      </w:r>
    </w:p>
    <w:p w:rsidR="00540DD0" w:rsidRDefault="00540DD0" w:rsidP="00712533">
      <w:pPr>
        <w:rPr>
          <w:sz w:val="32"/>
          <w:szCs w:val="32"/>
        </w:rPr>
      </w:pPr>
    </w:p>
    <w:p w:rsidR="00116914" w:rsidRDefault="00116914" w:rsidP="00116914">
      <w:pPr>
        <w:pStyle w:val="ListParagraph"/>
        <w:numPr>
          <w:ilvl w:val="0"/>
          <w:numId w:val="1"/>
        </w:numPr>
        <w:rPr>
          <w:b/>
          <w:sz w:val="32"/>
          <w:szCs w:val="32"/>
          <w:u w:val="single"/>
        </w:rPr>
      </w:pPr>
      <w:r>
        <w:rPr>
          <w:b/>
          <w:sz w:val="32"/>
          <w:szCs w:val="32"/>
          <w:u w:val="single"/>
        </w:rPr>
        <w:t>Lodge Improvements</w:t>
      </w:r>
    </w:p>
    <w:p w:rsidR="00116914" w:rsidRDefault="00116914" w:rsidP="00116914">
      <w:pPr>
        <w:rPr>
          <w:b/>
          <w:sz w:val="32"/>
          <w:szCs w:val="32"/>
          <w:u w:val="single"/>
        </w:rPr>
      </w:pPr>
    </w:p>
    <w:p w:rsidR="00116914"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newsletter </w:t>
      </w:r>
      <w:r w:rsidR="00AC26A4">
        <w:rPr>
          <w:sz w:val="32"/>
          <w:szCs w:val="32"/>
        </w:rPr>
        <w:t>include</w:t>
      </w:r>
      <w:r>
        <w:rPr>
          <w:sz w:val="32"/>
          <w:szCs w:val="32"/>
        </w:rPr>
        <w:t xml:space="preserve">: </w:t>
      </w:r>
    </w:p>
    <w:p w:rsidR="00116914" w:rsidRDefault="00116914" w:rsidP="00116914">
      <w:pPr>
        <w:rPr>
          <w:sz w:val="32"/>
          <w:szCs w:val="32"/>
        </w:rPr>
      </w:pPr>
    </w:p>
    <w:p w:rsidR="00272C2B" w:rsidRDefault="00AC26A4" w:rsidP="00116914">
      <w:pPr>
        <w:pStyle w:val="ListParagraph"/>
        <w:numPr>
          <w:ilvl w:val="0"/>
          <w:numId w:val="32"/>
        </w:numPr>
        <w:rPr>
          <w:sz w:val="32"/>
          <w:szCs w:val="32"/>
        </w:rPr>
      </w:pPr>
      <w:r>
        <w:rPr>
          <w:sz w:val="32"/>
          <w:szCs w:val="32"/>
        </w:rPr>
        <w:t>Replacement of our three (3) washers and 3 dryers used to launder resident clothing and linens (via provincial government grant)</w:t>
      </w:r>
      <w:r w:rsidR="00AA4087">
        <w:rPr>
          <w:sz w:val="32"/>
          <w:szCs w:val="32"/>
        </w:rPr>
        <w:t>.</w:t>
      </w:r>
    </w:p>
    <w:p w:rsidR="00D732DD" w:rsidRPr="00C437E6" w:rsidRDefault="00D732DD" w:rsidP="00A31EC6">
      <w:pPr>
        <w:rPr>
          <w:sz w:val="32"/>
          <w:szCs w:val="32"/>
        </w:rPr>
      </w:pPr>
    </w:p>
    <w:p w:rsidR="001A2396" w:rsidRPr="00DA0527" w:rsidRDefault="001A2396" w:rsidP="00DA0527">
      <w:pPr>
        <w:pStyle w:val="ListParagraph"/>
        <w:numPr>
          <w:ilvl w:val="0"/>
          <w:numId w:val="1"/>
        </w:numPr>
        <w:rPr>
          <w:b/>
          <w:sz w:val="32"/>
          <w:szCs w:val="32"/>
          <w:u w:val="single"/>
        </w:rPr>
      </w:pPr>
      <w:r w:rsidRPr="00DA0527">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6" w:history="1">
        <w:r>
          <w:rPr>
            <w:rStyle w:val="Hyperlink"/>
            <w:sz w:val="32"/>
            <w:szCs w:val="32"/>
          </w:rPr>
          <w:t>jfournier@middlesex.ca</w:t>
        </w:r>
      </w:hyperlink>
      <w:r>
        <w:rPr>
          <w:sz w:val="32"/>
          <w:szCs w:val="32"/>
        </w:rPr>
        <w:t>).</w:t>
      </w:r>
    </w:p>
    <w:p w:rsidR="00485E00" w:rsidRDefault="00485E00" w:rsidP="001A2396">
      <w:pPr>
        <w:rPr>
          <w:sz w:val="32"/>
          <w:szCs w:val="32"/>
        </w:rPr>
      </w:pPr>
    </w:p>
    <w:p w:rsidR="00AC26A4" w:rsidRDefault="00AC26A4" w:rsidP="001A2396">
      <w:pPr>
        <w:rPr>
          <w:sz w:val="32"/>
          <w:szCs w:val="32"/>
        </w:rPr>
      </w:pPr>
    </w:p>
    <w:p w:rsidR="00AC26A4" w:rsidRDefault="00AC26A4" w:rsidP="001A2396">
      <w:pPr>
        <w:rPr>
          <w:sz w:val="32"/>
          <w:szCs w:val="32"/>
        </w:rPr>
      </w:pPr>
    </w:p>
    <w:p w:rsidR="00AC26A4" w:rsidRDefault="00AC26A4" w:rsidP="001A2396">
      <w:pPr>
        <w:rPr>
          <w:sz w:val="32"/>
          <w:szCs w:val="32"/>
        </w:rPr>
      </w:pPr>
    </w:p>
    <w:p w:rsidR="00AC26A4" w:rsidRDefault="00AC26A4" w:rsidP="001A2396">
      <w:pPr>
        <w:rPr>
          <w:sz w:val="32"/>
          <w:szCs w:val="32"/>
        </w:rPr>
      </w:pPr>
    </w:p>
    <w:p w:rsidR="00AC26A4" w:rsidRDefault="00AC26A4" w:rsidP="001A2396">
      <w:pPr>
        <w:rPr>
          <w:sz w:val="32"/>
          <w:szCs w:val="32"/>
        </w:rPr>
      </w:pPr>
    </w:p>
    <w:p w:rsidR="00A924A7" w:rsidRPr="00A924A7" w:rsidRDefault="00A924A7" w:rsidP="00A924A7">
      <w:pPr>
        <w:pStyle w:val="ListParagraph"/>
        <w:numPr>
          <w:ilvl w:val="0"/>
          <w:numId w:val="1"/>
        </w:numPr>
        <w:rPr>
          <w:b/>
          <w:sz w:val="32"/>
          <w:szCs w:val="32"/>
          <w:u w:val="single"/>
        </w:rPr>
      </w:pPr>
      <w:r w:rsidRPr="00A924A7">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102870</wp:posOffset>
            </wp:positionH>
            <wp:positionV relativeFrom="paragraph">
              <wp:posOffset>34925</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963876" w:rsidRDefault="00963876"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1"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2"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3"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4"/>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11" w:rsidRDefault="00526E11">
      <w:r>
        <w:separator/>
      </w:r>
    </w:p>
  </w:endnote>
  <w:endnote w:type="continuationSeparator" w:id="0">
    <w:p w:rsidR="00526E11" w:rsidRDefault="0052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11" w:rsidRDefault="00526E11">
      <w:r>
        <w:separator/>
      </w:r>
    </w:p>
  </w:footnote>
  <w:footnote w:type="continuationSeparator" w:id="0">
    <w:p w:rsidR="00526E11" w:rsidRDefault="0052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1A0484">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1A0484">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110431"/>
    <w:multiLevelType w:val="hybridMultilevel"/>
    <w:tmpl w:val="4CC6D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9"/>
  </w:num>
  <w:num w:numId="11">
    <w:abstractNumId w:val="27"/>
  </w:num>
  <w:num w:numId="12">
    <w:abstractNumId w:val="35"/>
  </w:num>
  <w:num w:numId="13">
    <w:abstractNumId w:val="26"/>
  </w:num>
  <w:num w:numId="14">
    <w:abstractNumId w:val="17"/>
  </w:num>
  <w:num w:numId="15">
    <w:abstractNumId w:val="11"/>
  </w:num>
  <w:num w:numId="16">
    <w:abstractNumId w:val="18"/>
  </w:num>
  <w:num w:numId="17">
    <w:abstractNumId w:val="0"/>
  </w:num>
  <w:num w:numId="18">
    <w:abstractNumId w:val="24"/>
  </w:num>
  <w:num w:numId="19">
    <w:abstractNumId w:val="33"/>
  </w:num>
  <w:num w:numId="20">
    <w:abstractNumId w:val="21"/>
  </w:num>
  <w:num w:numId="21">
    <w:abstractNumId w:val="32"/>
  </w:num>
  <w:num w:numId="22">
    <w:abstractNumId w:val="13"/>
  </w:num>
  <w:num w:numId="23">
    <w:abstractNumId w:val="1"/>
  </w:num>
  <w:num w:numId="24">
    <w:abstractNumId w:val="34"/>
  </w:num>
  <w:num w:numId="25">
    <w:abstractNumId w:val="8"/>
  </w:num>
  <w:num w:numId="26">
    <w:abstractNumId w:val="4"/>
  </w:num>
  <w:num w:numId="27">
    <w:abstractNumId w:val="12"/>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5"/>
  </w:num>
  <w:num w:numId="33">
    <w:abstractNumId w:val="6"/>
  </w:num>
  <w:num w:numId="34">
    <w:abstractNumId w:val="7"/>
  </w:num>
  <w:num w:numId="35">
    <w:abstractNumId w:val="19"/>
  </w:num>
  <w:num w:numId="36">
    <w:abstractNumId w:val="36"/>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908"/>
    <w:rsid w:val="001A7878"/>
    <w:rsid w:val="001B0999"/>
    <w:rsid w:val="001B09C3"/>
    <w:rsid w:val="001B0BA8"/>
    <w:rsid w:val="001B1514"/>
    <w:rsid w:val="001B2A16"/>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1668"/>
    <w:rsid w:val="00212578"/>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6B4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6BBC"/>
    <w:rsid w:val="004473BA"/>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76F"/>
    <w:rsid w:val="006C4DBD"/>
    <w:rsid w:val="006C6809"/>
    <w:rsid w:val="006C6E18"/>
    <w:rsid w:val="006D1005"/>
    <w:rsid w:val="006D1983"/>
    <w:rsid w:val="006D2236"/>
    <w:rsid w:val="006D24A3"/>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4752"/>
    <w:rsid w:val="007C5B06"/>
    <w:rsid w:val="007C75B6"/>
    <w:rsid w:val="007D1523"/>
    <w:rsid w:val="007D1E29"/>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025"/>
    <w:rsid w:val="007E441D"/>
    <w:rsid w:val="007E4C21"/>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61F4"/>
    <w:rsid w:val="00CC72B2"/>
    <w:rsid w:val="00CC775E"/>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727"/>
    <w:rsid w:val="00FA6E2D"/>
    <w:rsid w:val="00FB06DD"/>
    <w:rsid w:val="00FB136B"/>
    <w:rsid w:val="00FB27E2"/>
    <w:rsid w:val="00FB2E46"/>
    <w:rsid w:val="00FB323B"/>
    <w:rsid w:val="00FB3B95"/>
    <w:rsid w:val="00FB3BDF"/>
    <w:rsid w:val="00FB3ED5"/>
    <w:rsid w:val="00FB47BA"/>
    <w:rsid w:val="00FB50A2"/>
    <w:rsid w:val="00FB53F1"/>
    <w:rsid w:val="00FB6A26"/>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E4E3A8"/>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kerwin@middlesex.ca" TargetMode="External"/><Relationship Id="rId7" Type="http://schemas.openxmlformats.org/officeDocument/2006/relationships/endnotes" Target="endnotes.xml"/><Relationship Id="rId12" Type="http://schemas.openxmlformats.org/officeDocument/2006/relationships/image" Target="cid:ED3343FB-6B21-478D-B154-D3584A2CBA18"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fournier@middlesex.ca" TargetMode="External"/><Relationship Id="rId20" Type="http://schemas.openxmlformats.org/officeDocument/2006/relationships/image" Target="https://encrypted-tbn2.gstatic.com/images?q=tbn:ANd9GcRpDC58GUxPSiTAum9ucNA2Zsn4-br4gLFm956nDk5EDVnwzhRx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7199-32B2-4F03-BA51-A5841A3A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598</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4183</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8</cp:revision>
  <cp:lastPrinted>2022-06-22T17:45:00Z</cp:lastPrinted>
  <dcterms:created xsi:type="dcterms:W3CDTF">2023-03-23T19:27:00Z</dcterms:created>
  <dcterms:modified xsi:type="dcterms:W3CDTF">2023-03-23T20:02:00Z</dcterms:modified>
</cp:coreProperties>
</file>