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lang w:val="en-CA" w:eastAsia="en-CA"/>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932" cy="945235"/>
                    </a:xfrm>
                    <a:prstGeom prst="rect">
                      <a:avLst/>
                    </a:prstGeom>
                    <a:noFill/>
                    <a:ln>
                      <a:noFill/>
                    </a:ln>
                  </pic:spPr>
                </pic:pic>
              </a:graphicData>
            </a:graphic>
          </wp:inline>
        </w:drawing>
      </w:r>
      <w:r w:rsidRPr="00AE7971">
        <w:rPr>
          <w:noProof/>
          <w:lang w:val="en-CA" w:eastAsia="en-CA"/>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F6024F">
        <w:rPr>
          <w:b/>
          <w:sz w:val="32"/>
          <w:szCs w:val="32"/>
        </w:rPr>
        <w:t>June</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lang w:val="en-CA" w:eastAsia="en-CA"/>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 xml:space="preserve">during the </w:t>
      </w:r>
      <w:r w:rsidR="00F93CC2">
        <w:rPr>
          <w:sz w:val="32"/>
          <w:szCs w:val="32"/>
        </w:rPr>
        <w:t xml:space="preserve">on-going </w:t>
      </w:r>
      <w:r w:rsidR="00212578">
        <w:rPr>
          <w:sz w:val="32"/>
          <w:szCs w:val="32"/>
        </w:rPr>
        <w:t>pandemic</w:t>
      </w:r>
      <w:r w:rsidR="005A6D50">
        <w:rPr>
          <w:sz w:val="32"/>
          <w:szCs w:val="32"/>
        </w:rPr>
        <w:t xml:space="preserve"> (subject to ongoing change)</w:t>
      </w:r>
      <w:r w:rsidR="00814106">
        <w:rPr>
          <w:sz w:val="32"/>
          <w:szCs w:val="32"/>
        </w:rPr>
        <w:t>:</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longer a vaccination requirement</w:t>
      </w:r>
      <w:r w:rsidR="00346A89">
        <w:rPr>
          <w:sz w:val="32"/>
          <w:szCs w:val="32"/>
        </w:rPr>
        <w:t xml:space="preserve"> (though vaccination is highly recommended)</w:t>
      </w:r>
      <w:r w:rsidR="009F3B13">
        <w:rPr>
          <w:sz w:val="32"/>
          <w:szCs w:val="32"/>
        </w:rPr>
        <w:t xml:space="preserve">; </w:t>
      </w:r>
    </w:p>
    <w:p w:rsidR="00BB33F3" w:rsidRDefault="00F93CC2" w:rsidP="00FD6B9C">
      <w:pPr>
        <w:pStyle w:val="ListParagraph"/>
        <w:numPr>
          <w:ilvl w:val="0"/>
          <w:numId w:val="26"/>
        </w:numPr>
        <w:rPr>
          <w:sz w:val="32"/>
          <w:szCs w:val="32"/>
        </w:rPr>
      </w:pPr>
      <w:r>
        <w:rPr>
          <w:sz w:val="32"/>
          <w:szCs w:val="32"/>
        </w:rPr>
        <w:t>Indoor visits are to be conducted two (2) visitors at a time, but there is no limit as to who can visit (unless The Lodge is in an Outbreak situation)</w:t>
      </w:r>
      <w:r w:rsidR="009F3B13">
        <w:rPr>
          <w:sz w:val="32"/>
          <w:szCs w:val="32"/>
        </w:rPr>
        <w:t xml:space="preserve">; </w:t>
      </w:r>
    </w:p>
    <w:p w:rsidR="00BB33F3" w:rsidRDefault="00BB33F3" w:rsidP="00FD6B9C">
      <w:pPr>
        <w:pStyle w:val="ListParagraph"/>
        <w:numPr>
          <w:ilvl w:val="0"/>
          <w:numId w:val="26"/>
        </w:numPr>
        <w:rPr>
          <w:sz w:val="32"/>
          <w:szCs w:val="32"/>
        </w:rPr>
      </w:pPr>
      <w:r>
        <w:rPr>
          <w:sz w:val="32"/>
          <w:szCs w:val="32"/>
        </w:rPr>
        <w:t>Visitors can be five (5) years old or</w:t>
      </w:r>
      <w:r w:rsidR="007D5583">
        <w:rPr>
          <w:sz w:val="32"/>
          <w:szCs w:val="32"/>
        </w:rPr>
        <w:t xml:space="preserve"> older;</w:t>
      </w:r>
    </w:p>
    <w:p w:rsidR="00AD0127" w:rsidRDefault="009F3B13" w:rsidP="00FD6B9C">
      <w:pPr>
        <w:pStyle w:val="ListParagraph"/>
        <w:numPr>
          <w:ilvl w:val="0"/>
          <w:numId w:val="26"/>
        </w:numPr>
        <w:rPr>
          <w:sz w:val="32"/>
          <w:szCs w:val="32"/>
        </w:rPr>
      </w:pPr>
      <w:r>
        <w:rPr>
          <w:sz w:val="32"/>
          <w:szCs w:val="32"/>
        </w:rPr>
        <w:t>M</w:t>
      </w:r>
      <w:r w:rsidR="00AD0127">
        <w:rPr>
          <w:sz w:val="32"/>
          <w:szCs w:val="32"/>
        </w:rPr>
        <w:t>ask wearing remain</w:t>
      </w:r>
      <w:r>
        <w:rPr>
          <w:sz w:val="32"/>
          <w:szCs w:val="32"/>
        </w:rPr>
        <w:t>s</w:t>
      </w:r>
      <w:r w:rsidR="00AD0127">
        <w:rPr>
          <w:sz w:val="32"/>
          <w:szCs w:val="32"/>
        </w:rPr>
        <w:t xml:space="preserve"> mandatory at al</w:t>
      </w:r>
      <w:r>
        <w:rPr>
          <w:sz w:val="32"/>
          <w:szCs w:val="32"/>
        </w:rPr>
        <w:t>l times</w:t>
      </w:r>
      <w:r w:rsidR="00F93CC2">
        <w:rPr>
          <w:sz w:val="32"/>
          <w:szCs w:val="32"/>
        </w:rPr>
        <w:t xml:space="preserve"> (as per province)</w:t>
      </w:r>
      <w:r>
        <w:rPr>
          <w:sz w:val="32"/>
          <w:szCs w:val="32"/>
        </w:rPr>
        <w:t xml:space="preserve">, </w:t>
      </w:r>
      <w:r w:rsidR="00BE3647">
        <w:rPr>
          <w:sz w:val="32"/>
          <w:szCs w:val="32"/>
        </w:rPr>
        <w:t xml:space="preserve">including </w:t>
      </w:r>
      <w:r w:rsidR="00F93CC2">
        <w:rPr>
          <w:sz w:val="32"/>
          <w:szCs w:val="32"/>
        </w:rPr>
        <w:t xml:space="preserve">visiting </w:t>
      </w:r>
      <w:r w:rsidR="00BE3647">
        <w:rPr>
          <w:sz w:val="32"/>
          <w:szCs w:val="32"/>
        </w:rPr>
        <w:t>i</w:t>
      </w:r>
      <w:r>
        <w:rPr>
          <w:sz w:val="32"/>
          <w:szCs w:val="32"/>
        </w:rPr>
        <w:t>n resident rooms;</w:t>
      </w:r>
    </w:p>
    <w:p w:rsidR="00BB33F3" w:rsidRDefault="00BB33F3" w:rsidP="00552945">
      <w:pPr>
        <w:pStyle w:val="ListParagraph"/>
        <w:numPr>
          <w:ilvl w:val="0"/>
          <w:numId w:val="26"/>
        </w:numPr>
        <w:rPr>
          <w:sz w:val="32"/>
          <w:szCs w:val="32"/>
        </w:rPr>
      </w:pPr>
      <w:r w:rsidRPr="00BB33F3">
        <w:rPr>
          <w:sz w:val="32"/>
          <w:szCs w:val="32"/>
        </w:rPr>
        <w:t>Those</w:t>
      </w:r>
      <w:r w:rsidR="00AD0127" w:rsidRPr="00BB33F3">
        <w:rPr>
          <w:sz w:val="32"/>
          <w:szCs w:val="32"/>
        </w:rPr>
        <w:t xml:space="preserve"> entering The Lodge </w:t>
      </w:r>
      <w:r w:rsidRPr="00BB33F3">
        <w:rPr>
          <w:sz w:val="32"/>
          <w:szCs w:val="32"/>
        </w:rPr>
        <w:t xml:space="preserve">are </w:t>
      </w:r>
      <w:r w:rsidR="000403A7" w:rsidRPr="00BB33F3">
        <w:rPr>
          <w:sz w:val="32"/>
          <w:szCs w:val="32"/>
        </w:rPr>
        <w:t>subject to on-site rapid antigen testing</w:t>
      </w:r>
      <w:r w:rsidR="002646C6">
        <w:rPr>
          <w:sz w:val="32"/>
          <w:szCs w:val="32"/>
        </w:rPr>
        <w:t xml:space="preserve">, currently being </w:t>
      </w:r>
      <w:r w:rsidR="00BE3647">
        <w:rPr>
          <w:sz w:val="32"/>
          <w:szCs w:val="32"/>
        </w:rPr>
        <w:t>conducted</w:t>
      </w:r>
      <w:r w:rsidR="002646C6">
        <w:rPr>
          <w:sz w:val="32"/>
          <w:szCs w:val="32"/>
        </w:rPr>
        <w:t xml:space="preserve"> daily</w:t>
      </w:r>
      <w:r w:rsidR="005A6D50" w:rsidRPr="00BB33F3">
        <w:rPr>
          <w:sz w:val="32"/>
          <w:szCs w:val="32"/>
        </w:rPr>
        <w:t xml:space="preserve">; </w:t>
      </w:r>
      <w:r w:rsidR="0007252C">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and are not required to isolate upon return, unless COVID infection is determined (restrictions on leaving the premises will be in place in an Outbreak situation</w:t>
      </w:r>
      <w:r w:rsidR="002646C6">
        <w:rPr>
          <w:sz w:val="32"/>
          <w:szCs w:val="32"/>
        </w:rPr>
        <w:t>)</w:t>
      </w:r>
      <w:r w:rsidR="0007252C">
        <w:rPr>
          <w:sz w:val="32"/>
          <w:szCs w:val="32"/>
        </w:rPr>
        <w:t>.</w:t>
      </w:r>
    </w:p>
    <w:p w:rsidR="00BE3647" w:rsidRDefault="00BE3647" w:rsidP="00BE3647">
      <w:pPr>
        <w:rPr>
          <w:sz w:val="32"/>
          <w:szCs w:val="32"/>
        </w:rPr>
      </w:pPr>
    </w:p>
    <w:p w:rsidR="00BE3647" w:rsidRPr="00BE3647" w:rsidRDefault="00BE3647" w:rsidP="00BE3647">
      <w:pPr>
        <w:rPr>
          <w:sz w:val="32"/>
          <w:szCs w:val="32"/>
        </w:rPr>
      </w:pPr>
      <w:r>
        <w:rPr>
          <w:sz w:val="32"/>
          <w:szCs w:val="32"/>
        </w:rPr>
        <w:t>The importance of not visiting when you feel unwell cannot be stressed enough.</w:t>
      </w:r>
    </w:p>
    <w:p w:rsidR="009F3B13" w:rsidRPr="009F3B13" w:rsidRDefault="009F3B13" w:rsidP="009F3B13">
      <w:pPr>
        <w:ind w:left="360"/>
        <w:rPr>
          <w:sz w:val="32"/>
          <w:szCs w:val="32"/>
        </w:rPr>
      </w:pPr>
    </w:p>
    <w:p w:rsidR="00524997" w:rsidRPr="00DB006B" w:rsidRDefault="000E7FCC" w:rsidP="00331764">
      <w:pPr>
        <w:rPr>
          <w:sz w:val="32"/>
          <w:szCs w:val="32"/>
          <w:lang w:val="en-CA"/>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during the pandemic</w:t>
      </w:r>
      <w:r w:rsidR="003846BB">
        <w:rPr>
          <w:sz w:val="32"/>
          <w:szCs w:val="32"/>
        </w:rPr>
        <w:t xml:space="preserve">. </w:t>
      </w:r>
    </w:p>
    <w:p w:rsidR="0007252C" w:rsidRDefault="0007252C" w:rsidP="00331764">
      <w:pPr>
        <w:rPr>
          <w:sz w:val="32"/>
          <w:szCs w:val="32"/>
        </w:rPr>
      </w:pPr>
    </w:p>
    <w:p w:rsidR="00DB006B" w:rsidRDefault="00DB006B" w:rsidP="00E5676F">
      <w:pPr>
        <w:pStyle w:val="ListParagraph"/>
        <w:numPr>
          <w:ilvl w:val="0"/>
          <w:numId w:val="1"/>
        </w:numPr>
        <w:rPr>
          <w:b/>
          <w:sz w:val="32"/>
          <w:szCs w:val="32"/>
          <w:u w:val="single"/>
        </w:rPr>
      </w:pPr>
      <w:r>
        <w:rPr>
          <w:b/>
          <w:sz w:val="32"/>
          <w:szCs w:val="32"/>
          <w:u w:val="single"/>
        </w:rPr>
        <w:t>Legislation Governing Provincial Long Term Care Homes</w:t>
      </w:r>
    </w:p>
    <w:p w:rsidR="00DB006B" w:rsidRDefault="00DB006B" w:rsidP="00DB006B">
      <w:pPr>
        <w:rPr>
          <w:b/>
          <w:sz w:val="32"/>
          <w:szCs w:val="32"/>
          <w:u w:val="single"/>
        </w:rPr>
      </w:pPr>
    </w:p>
    <w:p w:rsidR="00DB006B" w:rsidRDefault="00DB006B" w:rsidP="00DB006B">
      <w:pPr>
        <w:rPr>
          <w:sz w:val="32"/>
          <w:szCs w:val="32"/>
        </w:rPr>
      </w:pPr>
      <w:r>
        <w:rPr>
          <w:noProof/>
          <w:lang w:val="en-CA" w:eastAsia="en-CA"/>
        </w:rPr>
        <w:drawing>
          <wp:anchor distT="0" distB="0" distL="114300" distR="114300" simplePos="0" relativeHeight="251782144" behindDoc="0" locked="0" layoutInCell="1" allowOverlap="1">
            <wp:simplePos x="0" y="0"/>
            <wp:positionH relativeFrom="column">
              <wp:posOffset>-1905</wp:posOffset>
            </wp:positionH>
            <wp:positionV relativeFrom="paragraph">
              <wp:posOffset>9525</wp:posOffset>
            </wp:positionV>
            <wp:extent cx="1059180" cy="685800"/>
            <wp:effectExtent l="0" t="0" r="7620" b="0"/>
            <wp:wrapSquare wrapText="bothSides"/>
            <wp:docPr id="4" name="Picture 4" descr="Rule Book Png Library Download Rr Collections - Rule Book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le Book Png Library Download Rr Collections - Rule Book , Free  Transparent Clipart - ClipartK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91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Last month, the new provincial Act and Regulation governing </w:t>
      </w:r>
      <w:r w:rsidR="004A4864">
        <w:rPr>
          <w:sz w:val="32"/>
          <w:szCs w:val="32"/>
        </w:rPr>
        <w:t xml:space="preserve">provincial </w:t>
      </w:r>
      <w:r>
        <w:rPr>
          <w:sz w:val="32"/>
          <w:szCs w:val="32"/>
        </w:rPr>
        <w:t xml:space="preserve">long term care homes (all 620+) took effect. The “Fixing Long Term Care Act” replaces the “Long Term Care Homes Act” and “Regulation 79/10” is replaced by “Regulation 246/22”. </w:t>
      </w:r>
    </w:p>
    <w:p w:rsidR="00DB006B" w:rsidRDefault="00DB006B" w:rsidP="00DB006B">
      <w:pPr>
        <w:rPr>
          <w:sz w:val="32"/>
          <w:szCs w:val="32"/>
        </w:rPr>
      </w:pPr>
    </w:p>
    <w:p w:rsidR="00DB006B" w:rsidRDefault="00482EA2" w:rsidP="00DB006B">
      <w:pPr>
        <w:rPr>
          <w:sz w:val="32"/>
          <w:szCs w:val="32"/>
        </w:rPr>
      </w:pPr>
      <w:r>
        <w:rPr>
          <w:sz w:val="32"/>
          <w:szCs w:val="32"/>
        </w:rPr>
        <w:t>The new legislation can be found on the provincial “e-Laws</w:t>
      </w:r>
      <w:r w:rsidR="00C83909">
        <w:rPr>
          <w:sz w:val="32"/>
          <w:szCs w:val="32"/>
        </w:rPr>
        <w:t>”</w:t>
      </w:r>
      <w:r>
        <w:rPr>
          <w:sz w:val="32"/>
          <w:szCs w:val="32"/>
        </w:rPr>
        <w:t xml:space="preserve"> website, or via links provided on The Lodge’s webpage (</w:t>
      </w:r>
      <w:hyperlink r:id="rId12" w:history="1">
        <w:r w:rsidR="00C805F0" w:rsidRPr="00B81A64">
          <w:rPr>
            <w:rStyle w:val="Hyperlink"/>
            <w:sz w:val="32"/>
            <w:szCs w:val="32"/>
          </w:rPr>
          <w:t>https://www.middlesex.ca/departments/long-term-care</w:t>
        </w:r>
      </w:hyperlink>
      <w:r w:rsidR="00C805F0">
        <w:rPr>
          <w:sz w:val="32"/>
          <w:szCs w:val="32"/>
        </w:rPr>
        <w:t>).</w:t>
      </w:r>
    </w:p>
    <w:p w:rsidR="00C805F0" w:rsidRDefault="00C805F0" w:rsidP="00DB006B">
      <w:pPr>
        <w:rPr>
          <w:sz w:val="32"/>
          <w:szCs w:val="32"/>
        </w:rPr>
      </w:pPr>
    </w:p>
    <w:p w:rsidR="00C805F0" w:rsidRDefault="00C805F0" w:rsidP="00DB006B">
      <w:pPr>
        <w:rPr>
          <w:sz w:val="32"/>
          <w:szCs w:val="32"/>
        </w:rPr>
      </w:pPr>
      <w:r>
        <w:rPr>
          <w:sz w:val="32"/>
          <w:szCs w:val="32"/>
        </w:rPr>
        <w:t>While most of the legislation remains the same, significant changes include:</w:t>
      </w:r>
    </w:p>
    <w:p w:rsidR="00C805F0" w:rsidRDefault="00C805F0" w:rsidP="00DB006B">
      <w:pPr>
        <w:rPr>
          <w:sz w:val="32"/>
          <w:szCs w:val="32"/>
        </w:rPr>
      </w:pPr>
    </w:p>
    <w:p w:rsidR="00C805F0" w:rsidRDefault="00C805F0" w:rsidP="00C805F0">
      <w:pPr>
        <w:pStyle w:val="ListParagraph"/>
        <w:numPr>
          <w:ilvl w:val="0"/>
          <w:numId w:val="31"/>
        </w:numPr>
        <w:rPr>
          <w:sz w:val="32"/>
          <w:szCs w:val="32"/>
        </w:rPr>
      </w:pPr>
      <w:r>
        <w:rPr>
          <w:sz w:val="32"/>
          <w:szCs w:val="32"/>
        </w:rPr>
        <w:t xml:space="preserve">The Right of residents to receive visitors, even </w:t>
      </w:r>
      <w:r w:rsidR="006847FF">
        <w:rPr>
          <w:sz w:val="32"/>
          <w:szCs w:val="32"/>
        </w:rPr>
        <w:t>during</w:t>
      </w:r>
      <w:r>
        <w:rPr>
          <w:sz w:val="32"/>
          <w:szCs w:val="32"/>
        </w:rPr>
        <w:t xml:space="preserve"> pandemic event</w:t>
      </w:r>
      <w:r w:rsidR="006847FF">
        <w:rPr>
          <w:sz w:val="32"/>
          <w:szCs w:val="32"/>
        </w:rPr>
        <w:t>s;</w:t>
      </w:r>
    </w:p>
    <w:p w:rsidR="00C805F0" w:rsidRDefault="00C805F0" w:rsidP="00C805F0">
      <w:pPr>
        <w:pStyle w:val="ListParagraph"/>
        <w:numPr>
          <w:ilvl w:val="0"/>
          <w:numId w:val="31"/>
        </w:numPr>
        <w:rPr>
          <w:sz w:val="32"/>
          <w:szCs w:val="32"/>
        </w:rPr>
      </w:pPr>
      <w:r>
        <w:rPr>
          <w:sz w:val="32"/>
          <w:szCs w:val="32"/>
        </w:rPr>
        <w:t>Enshrined staffing level requirements (which has led to in</w:t>
      </w:r>
      <w:r w:rsidR="006847FF">
        <w:rPr>
          <w:sz w:val="32"/>
          <w:szCs w:val="32"/>
        </w:rPr>
        <w:t>c</w:t>
      </w:r>
      <w:r>
        <w:rPr>
          <w:sz w:val="32"/>
          <w:szCs w:val="32"/>
        </w:rPr>
        <w:t xml:space="preserve">reased </w:t>
      </w:r>
      <w:r w:rsidR="006847FF">
        <w:rPr>
          <w:sz w:val="32"/>
          <w:szCs w:val="32"/>
        </w:rPr>
        <w:t xml:space="preserve">provincial </w:t>
      </w:r>
      <w:r>
        <w:rPr>
          <w:sz w:val="32"/>
          <w:szCs w:val="32"/>
        </w:rPr>
        <w:t xml:space="preserve">funding for increased staffing this year, with more increases to follow over the </w:t>
      </w:r>
      <w:r w:rsidR="006847FF">
        <w:rPr>
          <w:sz w:val="32"/>
          <w:szCs w:val="32"/>
        </w:rPr>
        <w:t>next 2 years); and</w:t>
      </w:r>
    </w:p>
    <w:p w:rsidR="006847FF" w:rsidRDefault="006847FF" w:rsidP="00C805F0">
      <w:pPr>
        <w:pStyle w:val="ListParagraph"/>
        <w:numPr>
          <w:ilvl w:val="0"/>
          <w:numId w:val="31"/>
        </w:numPr>
        <w:rPr>
          <w:sz w:val="32"/>
          <w:szCs w:val="32"/>
        </w:rPr>
      </w:pPr>
      <w:r>
        <w:rPr>
          <w:sz w:val="32"/>
          <w:szCs w:val="32"/>
        </w:rPr>
        <w:t>An increased emphasis on Infection Prevention and Control, including additional staff training.</w:t>
      </w:r>
    </w:p>
    <w:p w:rsidR="006847FF" w:rsidRDefault="006847FF" w:rsidP="006847FF">
      <w:pPr>
        <w:rPr>
          <w:sz w:val="32"/>
          <w:szCs w:val="32"/>
        </w:rPr>
      </w:pPr>
    </w:p>
    <w:p w:rsidR="006847FF" w:rsidRDefault="006847FF" w:rsidP="006847FF">
      <w:pPr>
        <w:rPr>
          <w:sz w:val="32"/>
          <w:szCs w:val="32"/>
        </w:rPr>
      </w:pPr>
      <w:r>
        <w:rPr>
          <w:sz w:val="32"/>
          <w:szCs w:val="32"/>
        </w:rPr>
        <w:t>Feel free to contact Brent Kerwin, Administrator, with any questions about long term care home legislation (519-245-2520, ext. 6222, or via email at:</w:t>
      </w:r>
      <w:r>
        <w:rPr>
          <w:sz w:val="32"/>
          <w:szCs w:val="32"/>
        </w:rPr>
        <w:tab/>
      </w:r>
      <w:hyperlink r:id="rId13" w:history="1">
        <w:r w:rsidRPr="00B81A64">
          <w:rPr>
            <w:rStyle w:val="Hyperlink"/>
            <w:sz w:val="32"/>
            <w:szCs w:val="32"/>
          </w:rPr>
          <w:t>bkerwin@middlesex.ca</w:t>
        </w:r>
      </w:hyperlink>
      <w:r>
        <w:rPr>
          <w:sz w:val="32"/>
          <w:szCs w:val="32"/>
        </w:rPr>
        <w:t>).</w:t>
      </w:r>
    </w:p>
    <w:p w:rsidR="00DB006B" w:rsidRPr="00DB006B" w:rsidRDefault="00DB006B" w:rsidP="00DB006B">
      <w:pPr>
        <w:rPr>
          <w:b/>
          <w:sz w:val="32"/>
          <w:szCs w:val="32"/>
          <w:u w:val="single"/>
        </w:rPr>
      </w:pPr>
    </w:p>
    <w:p w:rsidR="00C642CD" w:rsidRDefault="00C642CD" w:rsidP="00E5676F">
      <w:pPr>
        <w:pStyle w:val="ListParagraph"/>
        <w:numPr>
          <w:ilvl w:val="0"/>
          <w:numId w:val="1"/>
        </w:numPr>
        <w:rPr>
          <w:b/>
          <w:sz w:val="32"/>
          <w:szCs w:val="32"/>
          <w:u w:val="single"/>
        </w:rPr>
      </w:pPr>
      <w:r>
        <w:rPr>
          <w:b/>
          <w:sz w:val="32"/>
          <w:szCs w:val="32"/>
          <w:u w:val="single"/>
        </w:rPr>
        <w:t>Lodge Improvements</w:t>
      </w:r>
    </w:p>
    <w:p w:rsidR="00C642CD" w:rsidRDefault="00E10E2F" w:rsidP="00C642CD">
      <w:pPr>
        <w:rPr>
          <w:b/>
          <w:sz w:val="32"/>
          <w:szCs w:val="32"/>
          <w:u w:val="single"/>
        </w:rPr>
      </w:pPr>
      <w:r>
        <w:rPr>
          <w:noProof/>
          <w:lang w:val="en-CA" w:eastAsia="en-CA"/>
        </w:rPr>
        <w:drawing>
          <wp:anchor distT="0" distB="0" distL="114300" distR="114300" simplePos="0" relativeHeight="251781120" behindDoc="0" locked="0" layoutInCell="1" allowOverlap="1">
            <wp:simplePos x="0" y="0"/>
            <wp:positionH relativeFrom="column">
              <wp:posOffset>74295</wp:posOffset>
            </wp:positionH>
            <wp:positionV relativeFrom="paragraph">
              <wp:posOffset>128905</wp:posOffset>
            </wp:positionV>
            <wp:extent cx="809625" cy="809625"/>
            <wp:effectExtent l="0" t="0" r="9525" b="9525"/>
            <wp:wrapSquare wrapText="bothSides"/>
            <wp:docPr id="3" name="Picture 3" descr="https://cdn.shopify.com/s/files/1/0019/1283/2047/files/whisper-glide-silo.jpg?91483304804190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hopify.com/s/files/1/0019/1283/2047/files/whisper-glide-silo.jpg?9148330480419077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2CD" w:rsidRDefault="00C642CD" w:rsidP="00C642CD">
      <w:pPr>
        <w:rPr>
          <w:sz w:val="32"/>
          <w:szCs w:val="32"/>
        </w:rPr>
      </w:pPr>
      <w:r>
        <w:rPr>
          <w:sz w:val="32"/>
          <w:szCs w:val="32"/>
        </w:rPr>
        <w:t>Through the generous donation of a family member, The Lodge now has a “wheelchair accessible swing”, to be used for the enjoyment of both residents and families.</w:t>
      </w:r>
      <w:r w:rsidR="00E10E2F">
        <w:rPr>
          <w:sz w:val="32"/>
          <w:szCs w:val="32"/>
        </w:rPr>
        <w:t xml:space="preserve"> </w:t>
      </w:r>
    </w:p>
    <w:p w:rsidR="00C642CD" w:rsidRDefault="00C642CD" w:rsidP="00C642CD">
      <w:pPr>
        <w:rPr>
          <w:sz w:val="32"/>
          <w:szCs w:val="32"/>
        </w:rPr>
      </w:pPr>
    </w:p>
    <w:p w:rsidR="00C642CD" w:rsidRDefault="00C642CD" w:rsidP="00C642CD">
      <w:pPr>
        <w:rPr>
          <w:sz w:val="32"/>
          <w:szCs w:val="32"/>
        </w:rPr>
      </w:pPr>
      <w:r>
        <w:rPr>
          <w:sz w:val="32"/>
          <w:szCs w:val="32"/>
        </w:rPr>
        <w:t>The new swing is located to the front of The Lodge, near the main entrance.</w:t>
      </w:r>
    </w:p>
    <w:p w:rsidR="00C642CD" w:rsidRDefault="00C642CD" w:rsidP="00C642CD">
      <w:pPr>
        <w:rPr>
          <w:sz w:val="32"/>
          <w:szCs w:val="32"/>
        </w:rPr>
      </w:pPr>
    </w:p>
    <w:p w:rsidR="00C642CD" w:rsidRDefault="00C642CD" w:rsidP="00C642CD">
      <w:pPr>
        <w:rPr>
          <w:sz w:val="32"/>
          <w:szCs w:val="32"/>
        </w:rPr>
      </w:pPr>
      <w:r>
        <w:rPr>
          <w:sz w:val="32"/>
          <w:szCs w:val="32"/>
        </w:rPr>
        <w:t>To learn more about the swing, please speak with a Recreation department representative, or contact Marcy Welch, Recreation and Physiotherapy Manager (519-245-2520, ext. 6226, or via email at:</w:t>
      </w:r>
      <w:r>
        <w:rPr>
          <w:sz w:val="32"/>
          <w:szCs w:val="32"/>
        </w:rPr>
        <w:tab/>
      </w:r>
      <w:hyperlink r:id="rId15" w:history="1">
        <w:r w:rsidRPr="00B81A64">
          <w:rPr>
            <w:rStyle w:val="Hyperlink"/>
            <w:sz w:val="32"/>
            <w:szCs w:val="32"/>
          </w:rPr>
          <w:t>mwelch@middlesex.ca</w:t>
        </w:r>
      </w:hyperlink>
      <w:r>
        <w:rPr>
          <w:sz w:val="32"/>
          <w:szCs w:val="32"/>
        </w:rPr>
        <w:t>).</w:t>
      </w:r>
    </w:p>
    <w:p w:rsidR="00C642CD" w:rsidRDefault="00C642CD" w:rsidP="00C642CD">
      <w:pPr>
        <w:pStyle w:val="ListParagraph"/>
        <w:ind w:left="360"/>
        <w:rPr>
          <w:b/>
          <w:sz w:val="32"/>
          <w:szCs w:val="32"/>
          <w:u w:val="single"/>
        </w:rPr>
      </w:pPr>
    </w:p>
    <w:p w:rsidR="00E5676F" w:rsidRPr="006D5EE5" w:rsidRDefault="00E5676F" w:rsidP="00E5676F">
      <w:pPr>
        <w:pStyle w:val="ListParagraph"/>
        <w:numPr>
          <w:ilvl w:val="0"/>
          <w:numId w:val="1"/>
        </w:numPr>
        <w:rPr>
          <w:b/>
          <w:sz w:val="32"/>
          <w:szCs w:val="32"/>
          <w:u w:val="single"/>
        </w:rPr>
      </w:pPr>
      <w:r w:rsidRPr="006D5EE5">
        <w:rPr>
          <w:b/>
          <w:sz w:val="32"/>
          <w:szCs w:val="32"/>
          <w:u w:val="single"/>
        </w:rPr>
        <w:t>Provincial Co-payment Rate Reduction for Basic Resident Rooms</w:t>
      </w:r>
    </w:p>
    <w:p w:rsidR="00E5676F" w:rsidRDefault="00E5676F" w:rsidP="00E5676F">
      <w:pPr>
        <w:rPr>
          <w:b/>
          <w:sz w:val="32"/>
          <w:szCs w:val="32"/>
          <w:u w:val="single"/>
        </w:rPr>
      </w:pPr>
      <w:r>
        <w:rPr>
          <w:rFonts w:ascii="Arial" w:hAnsi="Arial" w:cs="Arial"/>
          <w:noProof/>
          <w:color w:val="0000FF"/>
          <w:sz w:val="27"/>
          <w:szCs w:val="27"/>
          <w:lang w:val="en-CA" w:eastAsia="en-CA"/>
        </w:rPr>
        <w:drawing>
          <wp:anchor distT="0" distB="0" distL="114300" distR="114300" simplePos="0" relativeHeight="251780096" behindDoc="0" locked="0" layoutInCell="1" allowOverlap="1" wp14:anchorId="1E158366" wp14:editId="3A5E9FBF">
            <wp:simplePos x="0" y="0"/>
            <wp:positionH relativeFrom="margin">
              <wp:align>left</wp:align>
            </wp:positionH>
            <wp:positionV relativeFrom="paragraph">
              <wp:posOffset>216535</wp:posOffset>
            </wp:positionV>
            <wp:extent cx="1009650" cy="695325"/>
            <wp:effectExtent l="0" t="0" r="0" b="9525"/>
            <wp:wrapSquare wrapText="bothSides"/>
            <wp:docPr id="14" name="Picture 14"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76F" w:rsidRDefault="00E5676F" w:rsidP="00E5676F">
      <w:pPr>
        <w:rPr>
          <w:sz w:val="32"/>
          <w:szCs w:val="32"/>
        </w:rPr>
      </w:pPr>
      <w:r>
        <w:rPr>
          <w:sz w:val="32"/>
          <w:szCs w:val="32"/>
        </w:rPr>
        <w:t xml:space="preserve">Those who are receiving a co-payment rate reduction (i.e., residents in a shared room with a lower income as defined by the province) must apply for the </w:t>
      </w:r>
      <w:r w:rsidR="004A4864">
        <w:rPr>
          <w:sz w:val="32"/>
          <w:szCs w:val="32"/>
        </w:rPr>
        <w:t xml:space="preserve">provincial </w:t>
      </w:r>
      <w:r>
        <w:rPr>
          <w:sz w:val="32"/>
          <w:szCs w:val="32"/>
        </w:rPr>
        <w:t>rate reduction annually. Please send/bring us a copy of your 2021 Notice of Assessment (NOA) from Canada Revenue Agency as soon as possible in order to be re-assessed for continued rate reduction eligibility this year.</w:t>
      </w:r>
    </w:p>
    <w:p w:rsidR="00E5676F" w:rsidRDefault="00E5676F" w:rsidP="00E5676F">
      <w:pPr>
        <w:rPr>
          <w:sz w:val="32"/>
          <w:szCs w:val="32"/>
        </w:rPr>
      </w:pPr>
    </w:p>
    <w:p w:rsidR="00E5676F" w:rsidRDefault="00E5676F" w:rsidP="00E5676F">
      <w:pPr>
        <w:rPr>
          <w:sz w:val="32"/>
          <w:szCs w:val="32"/>
        </w:rPr>
      </w:pPr>
      <w:r>
        <w:rPr>
          <w:sz w:val="32"/>
          <w:szCs w:val="32"/>
        </w:rPr>
        <w:t>Those residents who have experienced an annual income reduction this year, but have previously paid the full monthly provincial co-payment rate on their basic room, may qualify for a co-payment rate reduction. If this sounds applicable to you, we can assess whether you qualify for a rate reduction if you submit your 2021 Notice of Assessment (NOA) to us.</w:t>
      </w:r>
    </w:p>
    <w:p w:rsidR="00E5676F" w:rsidRDefault="00E5676F" w:rsidP="00E5676F"/>
    <w:p w:rsidR="00E5676F" w:rsidRDefault="00E5676F" w:rsidP="00E5676F">
      <w:pPr>
        <w:rPr>
          <w:sz w:val="32"/>
          <w:szCs w:val="32"/>
        </w:rPr>
      </w:pPr>
      <w:r>
        <w:rPr>
          <w:sz w:val="32"/>
          <w:szCs w:val="32"/>
        </w:rPr>
        <w:t xml:space="preserve">For clarification and/or additional information, please contact Augustine Caines, Office Supervisor (519-245-2520, ext. 6246, or via email at:    </w:t>
      </w:r>
      <w:hyperlink r:id="rId18" w:history="1">
        <w:r w:rsidR="00C642CD" w:rsidRPr="00B81A64">
          <w:rPr>
            <w:rStyle w:val="Hyperlink"/>
            <w:sz w:val="32"/>
            <w:szCs w:val="32"/>
          </w:rPr>
          <w:t>acaines@middlesex.ca</w:t>
        </w:r>
      </w:hyperlink>
      <w:r>
        <w:rPr>
          <w:sz w:val="32"/>
          <w:szCs w:val="32"/>
        </w:rPr>
        <w:t>).</w:t>
      </w:r>
    </w:p>
    <w:p w:rsidR="00E5676F" w:rsidRPr="001F07D6" w:rsidRDefault="00E5676F" w:rsidP="00E5676F">
      <w:pPr>
        <w:rPr>
          <w:sz w:val="32"/>
          <w:szCs w:val="32"/>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lang w:val="en-CA" w:eastAsia="en-CA"/>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21" w:history="1">
        <w:r>
          <w:rPr>
            <w:rStyle w:val="Hyperlink"/>
            <w:sz w:val="32"/>
            <w:szCs w:val="32"/>
          </w:rPr>
          <w:t>jfournier@middlesex.ca</w:t>
        </w:r>
      </w:hyperlink>
      <w:r>
        <w:rPr>
          <w:sz w:val="32"/>
          <w:szCs w:val="32"/>
        </w:rPr>
        <w:t>).</w:t>
      </w:r>
    </w:p>
    <w:p w:rsidR="0007252C" w:rsidRDefault="0007252C"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lang w:val="en-CA" w:eastAsia="en-CA"/>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2"/>
                    </pic:cNvPr>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5"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6"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7"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w:t>
      </w:r>
      <w:r w:rsidR="000610B1" w:rsidRPr="00C437E6">
        <w:rPr>
          <w:sz w:val="32"/>
          <w:szCs w:val="32"/>
        </w:rPr>
        <w:t xml:space="preserve">both </w:t>
      </w:r>
      <w:r w:rsidR="000E61F1" w:rsidRPr="00C437E6">
        <w:rPr>
          <w:sz w:val="32"/>
          <w:szCs w:val="32"/>
        </w:rPr>
        <w:t xml:space="preserve">our </w:t>
      </w:r>
      <w:r w:rsidR="0061733D">
        <w:rPr>
          <w:sz w:val="32"/>
          <w:szCs w:val="32"/>
        </w:rPr>
        <w:t>R</w:t>
      </w:r>
      <w:r w:rsidR="000E61F1" w:rsidRPr="00C437E6">
        <w:rPr>
          <w:sz w:val="32"/>
          <w:szCs w:val="32"/>
        </w:rPr>
        <w:t xml:space="preserve">eception desk </w:t>
      </w:r>
      <w:r w:rsidRPr="00C437E6">
        <w:rPr>
          <w:sz w:val="32"/>
          <w:szCs w:val="32"/>
        </w:rPr>
        <w:t>and the staff lounge</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E63AB4" w:rsidRDefault="00E63AB4">
      <w:pPr>
        <w:rPr>
          <w:sz w:val="32"/>
          <w:szCs w:val="32"/>
        </w:rPr>
      </w:pPr>
    </w:p>
    <w:p w:rsidR="00FB2E46" w:rsidRDefault="008F1C05" w:rsidP="00EB6E67">
      <w:pPr>
        <w:rPr>
          <w:b/>
          <w:sz w:val="32"/>
          <w:szCs w:val="32"/>
        </w:rPr>
      </w:pPr>
      <w:r w:rsidRPr="00C437E6">
        <w:rPr>
          <w:rFonts w:ascii="Lucida Calligraphy" w:hAnsi="Lucida Calligraphy"/>
          <w:b/>
          <w:sz w:val="32"/>
          <w:szCs w:val="32"/>
        </w:rPr>
        <w:t>Brent Kerwin</w:t>
      </w:r>
      <w:r w:rsidR="00F03498" w:rsidRPr="00C437E6">
        <w:rPr>
          <w:b/>
          <w:sz w:val="32"/>
          <w:szCs w:val="32"/>
        </w:rPr>
        <w:t>,</w:t>
      </w:r>
    </w:p>
    <w:p w:rsidR="00F82299" w:rsidRDefault="00FB2E46" w:rsidP="008F5466">
      <w:pPr>
        <w:rPr>
          <w:sz w:val="32"/>
          <w:szCs w:val="32"/>
        </w:rPr>
      </w:pPr>
      <w:r>
        <w:rPr>
          <w:sz w:val="32"/>
          <w:szCs w:val="32"/>
        </w:rPr>
        <w:t>Administrator</w:t>
      </w:r>
      <w:r w:rsidR="00C07AF1" w:rsidRPr="00C437E6">
        <w:rPr>
          <w:sz w:val="32"/>
          <w:szCs w:val="32"/>
        </w:rPr>
        <w:t xml:space="preserve"> </w:t>
      </w:r>
    </w:p>
    <w:sectPr w:rsidR="00F82299" w:rsidSect="002C48B0">
      <w:headerReference w:type="default" r:id="rId28"/>
      <w:pgSz w:w="12240" w:h="15840"/>
      <w:pgMar w:top="1" w:right="900" w:bottom="284"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34" w:rsidRDefault="00225F34">
      <w:r>
        <w:separator/>
      </w:r>
    </w:p>
  </w:endnote>
  <w:endnote w:type="continuationSeparator" w:id="0">
    <w:p w:rsidR="00225F34" w:rsidRDefault="0022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34" w:rsidRDefault="00225F34">
      <w:r>
        <w:separator/>
      </w:r>
    </w:p>
  </w:footnote>
  <w:footnote w:type="continuationSeparator" w:id="0">
    <w:p w:rsidR="00225F34" w:rsidRDefault="0022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350742">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350742">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6"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6"/>
  </w:num>
  <w:num w:numId="11">
    <w:abstractNumId w:val="20"/>
  </w:num>
  <w:num w:numId="12">
    <w:abstractNumId w:val="27"/>
  </w:num>
  <w:num w:numId="13">
    <w:abstractNumId w:val="19"/>
  </w:num>
  <w:num w:numId="14">
    <w:abstractNumId w:val="12"/>
  </w:num>
  <w:num w:numId="15">
    <w:abstractNumId w:val="7"/>
  </w:num>
  <w:num w:numId="16">
    <w:abstractNumId w:val="13"/>
  </w:num>
  <w:num w:numId="17">
    <w:abstractNumId w:val="0"/>
  </w:num>
  <w:num w:numId="18">
    <w:abstractNumId w:val="18"/>
  </w:num>
  <w:num w:numId="19">
    <w:abstractNumId w:val="25"/>
  </w:num>
  <w:num w:numId="20">
    <w:abstractNumId w:val="15"/>
  </w:num>
  <w:num w:numId="21">
    <w:abstractNumId w:val="24"/>
  </w:num>
  <w:num w:numId="22">
    <w:abstractNumId w:val="9"/>
  </w:num>
  <w:num w:numId="23">
    <w:abstractNumId w:val="1"/>
  </w:num>
  <w:num w:numId="24">
    <w:abstractNumId w:val="26"/>
  </w:num>
  <w:num w:numId="25">
    <w:abstractNumId w:val="5"/>
  </w:num>
  <w:num w:numId="26">
    <w:abstractNumId w:val="4"/>
  </w:num>
  <w:num w:numId="27">
    <w:abstractNumId w:val="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64F5"/>
    <w:rsid w:val="00056C77"/>
    <w:rsid w:val="00057B07"/>
    <w:rsid w:val="000610B1"/>
    <w:rsid w:val="000613C8"/>
    <w:rsid w:val="00061457"/>
    <w:rsid w:val="00061C47"/>
    <w:rsid w:val="00063993"/>
    <w:rsid w:val="00066056"/>
    <w:rsid w:val="0006667E"/>
    <w:rsid w:val="000676FD"/>
    <w:rsid w:val="00067829"/>
    <w:rsid w:val="00071766"/>
    <w:rsid w:val="00071965"/>
    <w:rsid w:val="0007252C"/>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F82"/>
    <w:rsid w:val="00083175"/>
    <w:rsid w:val="0008494A"/>
    <w:rsid w:val="00085093"/>
    <w:rsid w:val="000858C7"/>
    <w:rsid w:val="00085B27"/>
    <w:rsid w:val="000868B7"/>
    <w:rsid w:val="00086B45"/>
    <w:rsid w:val="00086F96"/>
    <w:rsid w:val="000901B2"/>
    <w:rsid w:val="00090892"/>
    <w:rsid w:val="00091E83"/>
    <w:rsid w:val="00091F6A"/>
    <w:rsid w:val="00092027"/>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F3B"/>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70DD"/>
    <w:rsid w:val="00197404"/>
    <w:rsid w:val="00197675"/>
    <w:rsid w:val="001A2396"/>
    <w:rsid w:val="001A265E"/>
    <w:rsid w:val="001A2FC2"/>
    <w:rsid w:val="001A3436"/>
    <w:rsid w:val="001A3CAA"/>
    <w:rsid w:val="001A401C"/>
    <w:rsid w:val="001A4E7D"/>
    <w:rsid w:val="001A5908"/>
    <w:rsid w:val="001A7878"/>
    <w:rsid w:val="001B0999"/>
    <w:rsid w:val="001B09C3"/>
    <w:rsid w:val="001B0BA8"/>
    <w:rsid w:val="001B1514"/>
    <w:rsid w:val="001B2A16"/>
    <w:rsid w:val="001B5DBD"/>
    <w:rsid w:val="001B79CC"/>
    <w:rsid w:val="001C077D"/>
    <w:rsid w:val="001C10B0"/>
    <w:rsid w:val="001C2A42"/>
    <w:rsid w:val="001C2ACE"/>
    <w:rsid w:val="001C2DC4"/>
    <w:rsid w:val="001C31CF"/>
    <w:rsid w:val="001C4E4F"/>
    <w:rsid w:val="001C6833"/>
    <w:rsid w:val="001C7353"/>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3A86"/>
    <w:rsid w:val="001E50A9"/>
    <w:rsid w:val="001E5D0B"/>
    <w:rsid w:val="001E607F"/>
    <w:rsid w:val="001E7D3A"/>
    <w:rsid w:val="001F0396"/>
    <w:rsid w:val="001F06A5"/>
    <w:rsid w:val="001F0796"/>
    <w:rsid w:val="001F07D6"/>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6B50"/>
    <w:rsid w:val="002674C7"/>
    <w:rsid w:val="002702B1"/>
    <w:rsid w:val="002712FE"/>
    <w:rsid w:val="0027235A"/>
    <w:rsid w:val="00273888"/>
    <w:rsid w:val="00274C22"/>
    <w:rsid w:val="00275C0F"/>
    <w:rsid w:val="00275E7A"/>
    <w:rsid w:val="00276CBA"/>
    <w:rsid w:val="002774ED"/>
    <w:rsid w:val="00281071"/>
    <w:rsid w:val="00281368"/>
    <w:rsid w:val="002818CB"/>
    <w:rsid w:val="0028210B"/>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AD7"/>
    <w:rsid w:val="003616B7"/>
    <w:rsid w:val="00361FAB"/>
    <w:rsid w:val="003631E7"/>
    <w:rsid w:val="00365256"/>
    <w:rsid w:val="003656CD"/>
    <w:rsid w:val="003665DA"/>
    <w:rsid w:val="00366815"/>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D61"/>
    <w:rsid w:val="003B5103"/>
    <w:rsid w:val="003B6B0D"/>
    <w:rsid w:val="003B71CF"/>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535E"/>
    <w:rsid w:val="003D5860"/>
    <w:rsid w:val="003D6329"/>
    <w:rsid w:val="003D6949"/>
    <w:rsid w:val="003D704A"/>
    <w:rsid w:val="003D7331"/>
    <w:rsid w:val="003E059B"/>
    <w:rsid w:val="003E2F7C"/>
    <w:rsid w:val="003E4A48"/>
    <w:rsid w:val="003E4AFF"/>
    <w:rsid w:val="003E4F73"/>
    <w:rsid w:val="003E6054"/>
    <w:rsid w:val="003E64E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531E"/>
    <w:rsid w:val="004155FB"/>
    <w:rsid w:val="0041564F"/>
    <w:rsid w:val="004156F1"/>
    <w:rsid w:val="00416A48"/>
    <w:rsid w:val="0041727C"/>
    <w:rsid w:val="00417756"/>
    <w:rsid w:val="00417C15"/>
    <w:rsid w:val="0042061C"/>
    <w:rsid w:val="004261B1"/>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58D"/>
    <w:rsid w:val="00453657"/>
    <w:rsid w:val="00455049"/>
    <w:rsid w:val="00455822"/>
    <w:rsid w:val="004558E0"/>
    <w:rsid w:val="00455904"/>
    <w:rsid w:val="004562EE"/>
    <w:rsid w:val="00457054"/>
    <w:rsid w:val="00460C1F"/>
    <w:rsid w:val="00464FEE"/>
    <w:rsid w:val="004665A9"/>
    <w:rsid w:val="00467E29"/>
    <w:rsid w:val="0047046F"/>
    <w:rsid w:val="00470F35"/>
    <w:rsid w:val="0047144D"/>
    <w:rsid w:val="004726B0"/>
    <w:rsid w:val="0047289C"/>
    <w:rsid w:val="00472B27"/>
    <w:rsid w:val="00473991"/>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60F0"/>
    <w:rsid w:val="00486C85"/>
    <w:rsid w:val="00487B00"/>
    <w:rsid w:val="00487DC1"/>
    <w:rsid w:val="00490F4A"/>
    <w:rsid w:val="004915A5"/>
    <w:rsid w:val="004920D6"/>
    <w:rsid w:val="00493484"/>
    <w:rsid w:val="00493D2B"/>
    <w:rsid w:val="00495439"/>
    <w:rsid w:val="00495FB6"/>
    <w:rsid w:val="00496053"/>
    <w:rsid w:val="004A0402"/>
    <w:rsid w:val="004A09B0"/>
    <w:rsid w:val="004A0ECE"/>
    <w:rsid w:val="004A217D"/>
    <w:rsid w:val="004A21FB"/>
    <w:rsid w:val="004A4091"/>
    <w:rsid w:val="004A4864"/>
    <w:rsid w:val="004A5039"/>
    <w:rsid w:val="004A51CD"/>
    <w:rsid w:val="004A54AA"/>
    <w:rsid w:val="004A5807"/>
    <w:rsid w:val="004A5A4A"/>
    <w:rsid w:val="004A67E2"/>
    <w:rsid w:val="004A7064"/>
    <w:rsid w:val="004B0747"/>
    <w:rsid w:val="004B266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643F"/>
    <w:rsid w:val="00567088"/>
    <w:rsid w:val="00567E52"/>
    <w:rsid w:val="005717B4"/>
    <w:rsid w:val="00572A99"/>
    <w:rsid w:val="00573133"/>
    <w:rsid w:val="005753A7"/>
    <w:rsid w:val="005765C5"/>
    <w:rsid w:val="005766CD"/>
    <w:rsid w:val="0058064E"/>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63C4"/>
    <w:rsid w:val="0066700F"/>
    <w:rsid w:val="0066775B"/>
    <w:rsid w:val="00670BB6"/>
    <w:rsid w:val="00671A2B"/>
    <w:rsid w:val="00671AB6"/>
    <w:rsid w:val="00672974"/>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D98"/>
    <w:rsid w:val="00775430"/>
    <w:rsid w:val="0077786C"/>
    <w:rsid w:val="00780013"/>
    <w:rsid w:val="0078267D"/>
    <w:rsid w:val="00782AD6"/>
    <w:rsid w:val="007830E4"/>
    <w:rsid w:val="00783B03"/>
    <w:rsid w:val="00784B04"/>
    <w:rsid w:val="00784CC2"/>
    <w:rsid w:val="00786253"/>
    <w:rsid w:val="00786A42"/>
    <w:rsid w:val="00786B8B"/>
    <w:rsid w:val="00786D34"/>
    <w:rsid w:val="00787AE0"/>
    <w:rsid w:val="00790739"/>
    <w:rsid w:val="00792AB4"/>
    <w:rsid w:val="007936FB"/>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1B22"/>
    <w:rsid w:val="007B1CD3"/>
    <w:rsid w:val="007B2504"/>
    <w:rsid w:val="007B31C3"/>
    <w:rsid w:val="007B3A01"/>
    <w:rsid w:val="007B4206"/>
    <w:rsid w:val="007B4415"/>
    <w:rsid w:val="007B5757"/>
    <w:rsid w:val="007B5845"/>
    <w:rsid w:val="007B59D4"/>
    <w:rsid w:val="007B63FB"/>
    <w:rsid w:val="007B68C8"/>
    <w:rsid w:val="007C0E99"/>
    <w:rsid w:val="007C190A"/>
    <w:rsid w:val="007C2D8B"/>
    <w:rsid w:val="007C2FBE"/>
    <w:rsid w:val="007C3DFF"/>
    <w:rsid w:val="007C5B06"/>
    <w:rsid w:val="007C75B6"/>
    <w:rsid w:val="007D1523"/>
    <w:rsid w:val="007D247E"/>
    <w:rsid w:val="007D24D0"/>
    <w:rsid w:val="007D2765"/>
    <w:rsid w:val="007D3846"/>
    <w:rsid w:val="007D53FB"/>
    <w:rsid w:val="007D5583"/>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46D0"/>
    <w:rsid w:val="007F4938"/>
    <w:rsid w:val="007F4ACF"/>
    <w:rsid w:val="007F6195"/>
    <w:rsid w:val="007F6D6A"/>
    <w:rsid w:val="0080073C"/>
    <w:rsid w:val="00800AD7"/>
    <w:rsid w:val="008010B3"/>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1002"/>
    <w:rsid w:val="008824D6"/>
    <w:rsid w:val="00883041"/>
    <w:rsid w:val="00883682"/>
    <w:rsid w:val="00883DEE"/>
    <w:rsid w:val="008851D6"/>
    <w:rsid w:val="008855EE"/>
    <w:rsid w:val="00886800"/>
    <w:rsid w:val="00887463"/>
    <w:rsid w:val="00890A13"/>
    <w:rsid w:val="0089260A"/>
    <w:rsid w:val="00892B1D"/>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C05"/>
    <w:rsid w:val="008F1FCD"/>
    <w:rsid w:val="008F2EB7"/>
    <w:rsid w:val="008F2F71"/>
    <w:rsid w:val="008F34DC"/>
    <w:rsid w:val="008F3E32"/>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FEC"/>
    <w:rsid w:val="00950401"/>
    <w:rsid w:val="009504CA"/>
    <w:rsid w:val="00952742"/>
    <w:rsid w:val="00953481"/>
    <w:rsid w:val="0095370F"/>
    <w:rsid w:val="00953A44"/>
    <w:rsid w:val="009546D6"/>
    <w:rsid w:val="00957C79"/>
    <w:rsid w:val="0096040D"/>
    <w:rsid w:val="009605FC"/>
    <w:rsid w:val="009608E4"/>
    <w:rsid w:val="00961256"/>
    <w:rsid w:val="0096185D"/>
    <w:rsid w:val="00961D7B"/>
    <w:rsid w:val="00962BD9"/>
    <w:rsid w:val="00962C8E"/>
    <w:rsid w:val="00964C04"/>
    <w:rsid w:val="00964CE7"/>
    <w:rsid w:val="00967BFB"/>
    <w:rsid w:val="009706A6"/>
    <w:rsid w:val="00970E2E"/>
    <w:rsid w:val="00970EE6"/>
    <w:rsid w:val="00974A21"/>
    <w:rsid w:val="00974CF5"/>
    <w:rsid w:val="009757B2"/>
    <w:rsid w:val="00975F4C"/>
    <w:rsid w:val="00976AE7"/>
    <w:rsid w:val="00976E95"/>
    <w:rsid w:val="00977773"/>
    <w:rsid w:val="009779BD"/>
    <w:rsid w:val="00980984"/>
    <w:rsid w:val="009826EA"/>
    <w:rsid w:val="009829A3"/>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D1E"/>
    <w:rsid w:val="009E6977"/>
    <w:rsid w:val="009E6C64"/>
    <w:rsid w:val="009E72A4"/>
    <w:rsid w:val="009E7CBD"/>
    <w:rsid w:val="009F09CD"/>
    <w:rsid w:val="009F1692"/>
    <w:rsid w:val="009F2A83"/>
    <w:rsid w:val="009F2C4D"/>
    <w:rsid w:val="009F2CFD"/>
    <w:rsid w:val="009F3B13"/>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408E"/>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7EB"/>
    <w:rsid w:val="00A56EB5"/>
    <w:rsid w:val="00A56EE9"/>
    <w:rsid w:val="00A57679"/>
    <w:rsid w:val="00A5774A"/>
    <w:rsid w:val="00A60CCB"/>
    <w:rsid w:val="00A60CE5"/>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397"/>
    <w:rsid w:val="00A9762A"/>
    <w:rsid w:val="00A976D6"/>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802"/>
    <w:rsid w:val="00AC50A5"/>
    <w:rsid w:val="00AC5A92"/>
    <w:rsid w:val="00AC6434"/>
    <w:rsid w:val="00AC7146"/>
    <w:rsid w:val="00AD0127"/>
    <w:rsid w:val="00AD1E2C"/>
    <w:rsid w:val="00AD2DA9"/>
    <w:rsid w:val="00AD6CC7"/>
    <w:rsid w:val="00AE146A"/>
    <w:rsid w:val="00AE2061"/>
    <w:rsid w:val="00AE2AB3"/>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3885"/>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A5D"/>
    <w:rsid w:val="00BD15DA"/>
    <w:rsid w:val="00BD1735"/>
    <w:rsid w:val="00BD1B45"/>
    <w:rsid w:val="00BD2DE0"/>
    <w:rsid w:val="00BD34DD"/>
    <w:rsid w:val="00BD40B9"/>
    <w:rsid w:val="00BD44C9"/>
    <w:rsid w:val="00BD5009"/>
    <w:rsid w:val="00BD55EA"/>
    <w:rsid w:val="00BD74D6"/>
    <w:rsid w:val="00BD7874"/>
    <w:rsid w:val="00BD7FC6"/>
    <w:rsid w:val="00BE18A7"/>
    <w:rsid w:val="00BE1BB7"/>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404"/>
    <w:rsid w:val="00BF6E48"/>
    <w:rsid w:val="00BF73A6"/>
    <w:rsid w:val="00BF77D6"/>
    <w:rsid w:val="00BF786F"/>
    <w:rsid w:val="00C02FD6"/>
    <w:rsid w:val="00C03959"/>
    <w:rsid w:val="00C04878"/>
    <w:rsid w:val="00C0541F"/>
    <w:rsid w:val="00C05A4F"/>
    <w:rsid w:val="00C0602F"/>
    <w:rsid w:val="00C06B43"/>
    <w:rsid w:val="00C06C77"/>
    <w:rsid w:val="00C07A62"/>
    <w:rsid w:val="00C07AF1"/>
    <w:rsid w:val="00C07E28"/>
    <w:rsid w:val="00C07E2B"/>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58D8"/>
    <w:rsid w:val="00C45D97"/>
    <w:rsid w:val="00C47A7A"/>
    <w:rsid w:val="00C50344"/>
    <w:rsid w:val="00C5036D"/>
    <w:rsid w:val="00C51EF4"/>
    <w:rsid w:val="00C521A8"/>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612F"/>
    <w:rsid w:val="00C66AA3"/>
    <w:rsid w:val="00C6710D"/>
    <w:rsid w:val="00C67C15"/>
    <w:rsid w:val="00C67DDD"/>
    <w:rsid w:val="00C713CF"/>
    <w:rsid w:val="00C71728"/>
    <w:rsid w:val="00C71E6C"/>
    <w:rsid w:val="00C72FAF"/>
    <w:rsid w:val="00C734A4"/>
    <w:rsid w:val="00C737BC"/>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6BD"/>
    <w:rsid w:val="00C873CC"/>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621"/>
    <w:rsid w:val="00E359F7"/>
    <w:rsid w:val="00E35AA5"/>
    <w:rsid w:val="00E36C9B"/>
    <w:rsid w:val="00E36E43"/>
    <w:rsid w:val="00E37302"/>
    <w:rsid w:val="00E40264"/>
    <w:rsid w:val="00E405E6"/>
    <w:rsid w:val="00E406F0"/>
    <w:rsid w:val="00E408E6"/>
    <w:rsid w:val="00E41353"/>
    <w:rsid w:val="00E415CA"/>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557"/>
    <w:rsid w:val="00EA16E7"/>
    <w:rsid w:val="00EA2FBB"/>
    <w:rsid w:val="00EA3087"/>
    <w:rsid w:val="00EA66DA"/>
    <w:rsid w:val="00EA67F1"/>
    <w:rsid w:val="00EA7DC3"/>
    <w:rsid w:val="00EB0712"/>
    <w:rsid w:val="00EB0EAB"/>
    <w:rsid w:val="00EB1797"/>
    <w:rsid w:val="00EB20CB"/>
    <w:rsid w:val="00EB2770"/>
    <w:rsid w:val="00EB41A8"/>
    <w:rsid w:val="00EB41C5"/>
    <w:rsid w:val="00EB41FF"/>
    <w:rsid w:val="00EB51B5"/>
    <w:rsid w:val="00EB56FD"/>
    <w:rsid w:val="00EB573E"/>
    <w:rsid w:val="00EB5C50"/>
    <w:rsid w:val="00EB6612"/>
    <w:rsid w:val="00EB6DAB"/>
    <w:rsid w:val="00EB6E67"/>
    <w:rsid w:val="00EB769B"/>
    <w:rsid w:val="00EB7F31"/>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4E0E"/>
    <w:rsid w:val="00EE66A6"/>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DF0"/>
    <w:rsid w:val="00F56816"/>
    <w:rsid w:val="00F571EB"/>
    <w:rsid w:val="00F57D6B"/>
    <w:rsid w:val="00F60018"/>
    <w:rsid w:val="00F6024F"/>
    <w:rsid w:val="00F6042B"/>
    <w:rsid w:val="00F6099F"/>
    <w:rsid w:val="00F60CCF"/>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3CC2"/>
    <w:rsid w:val="00F9453C"/>
    <w:rsid w:val="00F94E5E"/>
    <w:rsid w:val="00F97247"/>
    <w:rsid w:val="00F97A08"/>
    <w:rsid w:val="00FA0B0F"/>
    <w:rsid w:val="00FA0B64"/>
    <w:rsid w:val="00FA11FD"/>
    <w:rsid w:val="00FA192C"/>
    <w:rsid w:val="00FA1F37"/>
    <w:rsid w:val="00FA1F94"/>
    <w:rsid w:val="00FA2208"/>
    <w:rsid w:val="00FA2461"/>
    <w:rsid w:val="00FA271A"/>
    <w:rsid w:val="00FA2DFF"/>
    <w:rsid w:val="00FA3154"/>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3F1"/>
    <w:rsid w:val="00FB7831"/>
    <w:rsid w:val="00FC3327"/>
    <w:rsid w:val="00FC463B"/>
    <w:rsid w:val="00FC4840"/>
    <w:rsid w:val="00FC5427"/>
    <w:rsid w:val="00FC5DC3"/>
    <w:rsid w:val="00FC625B"/>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2026"/>
    <w:rsid w:val="00FE2ABB"/>
    <w:rsid w:val="00FE2EC2"/>
    <w:rsid w:val="00FE3590"/>
    <w:rsid w:val="00FE3F20"/>
    <w:rsid w:val="00FE5308"/>
    <w:rsid w:val="00FE6290"/>
    <w:rsid w:val="00FE64AA"/>
    <w:rsid w:val="00FE737E"/>
    <w:rsid w:val="00FF07DA"/>
    <w:rsid w:val="00FF1579"/>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kerwin@middlesex.ca" TargetMode="External"/><Relationship Id="rId18" Type="http://schemas.openxmlformats.org/officeDocument/2006/relationships/hyperlink" Target="mailto:acaines@middlesex.ca" TargetMode="External"/><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hyperlink" Target="mailto:jfournier@middlesex.ca" TargetMode="External"/><Relationship Id="rId7" Type="http://schemas.openxmlformats.org/officeDocument/2006/relationships/endnotes" Target="endnotes.xml"/><Relationship Id="rId12" Type="http://schemas.openxmlformats.org/officeDocument/2006/relationships/hyperlink" Target="https://www.middlesex.ca/departments/long-term-care" TargetMode="External"/><Relationship Id="rId17" Type="http://schemas.openxmlformats.org/officeDocument/2006/relationships/image" Target="media/image6.jpeg"/><Relationship Id="rId25" Type="http://schemas.openxmlformats.org/officeDocument/2006/relationships/hyperlink" Target="mailto:bkerwin@middlesex.ca" TargetMode="External"/><Relationship Id="rId2" Type="http://schemas.openxmlformats.org/officeDocument/2006/relationships/numbering" Target="numbering.xml"/><Relationship Id="rId16" Type="http://schemas.openxmlformats.org/officeDocument/2006/relationships/hyperlink" Target="https://www.google.ca/imgres?imgurl=http://www.thecoastgroup.ca/wp-content/uploads/cra.jpg&amp;imgrefurl=http://www.thecoastgroup.ca/tag/cra/&amp;docid=XxXqfavVkLGPDM&amp;tbnid=oNLUSs3awwp7SM:&amp;vet=1&amp;w=360&amp;h=240&amp;bih=878&amp;biw=1280&amp;ved=0ahUKEwiaks2r5NHUAhUo4YMKHUzUAdwQMwg3KAAwAA&amp;iact=c&amp;ictx=1"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https://encrypted-tbn2.gstatic.com/images?q=tbn:ANd9GcRpDC58GUxPSiTAum9ucNA2Zsn4-br4gLFm956nDk5EDVnwzhRxaw" TargetMode="External"/><Relationship Id="rId5" Type="http://schemas.openxmlformats.org/officeDocument/2006/relationships/webSettings" Target="webSettings.xml"/><Relationship Id="rId15" Type="http://schemas.openxmlformats.org/officeDocument/2006/relationships/hyperlink" Target="mailto:mwelch@middlesex.ca" TargetMode="External"/><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7" Type="http://schemas.openxmlformats.org/officeDocument/2006/relationships/hyperlink" Target="http://www.middlesex.ca/departments/long-term-ca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030C-2F7E-45EE-A630-2CDE1614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5462</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20</cp:revision>
  <cp:lastPrinted>2022-04-22T18:58:00Z</cp:lastPrinted>
  <dcterms:created xsi:type="dcterms:W3CDTF">2022-05-20T16:12:00Z</dcterms:created>
  <dcterms:modified xsi:type="dcterms:W3CDTF">2022-05-24T16:37:00Z</dcterms:modified>
</cp:coreProperties>
</file>