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F40068">
        <w:rPr>
          <w:b/>
          <w:sz w:val="32"/>
          <w:szCs w:val="32"/>
        </w:rPr>
        <w:t>Feb</w:t>
      </w:r>
      <w:r w:rsidR="00880B0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Pr="00312AA8" w:rsidRDefault="003A714F" w:rsidP="003A714F"/>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w:t>
      </w:r>
      <w:r w:rsidR="000E7A4A">
        <w:rPr>
          <w:sz w:val="32"/>
          <w:szCs w:val="32"/>
        </w:rPr>
        <w:t>-</w:t>
      </w:r>
      <w:r w:rsidR="005A6D50">
        <w:rPr>
          <w:sz w:val="32"/>
          <w:szCs w:val="32"/>
        </w:rPr>
        <w:t>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8F1E60">
        <w:rPr>
          <w:sz w:val="32"/>
          <w:szCs w:val="32"/>
        </w:rPr>
        <w:t>will</w:t>
      </w:r>
      <w:r>
        <w:rPr>
          <w:sz w:val="32"/>
          <w:szCs w:val="32"/>
        </w:rPr>
        <w:t xml:space="preserve"> be implemented </w:t>
      </w:r>
      <w:r w:rsidR="00F93CC2">
        <w:rPr>
          <w:sz w:val="32"/>
          <w:szCs w:val="32"/>
        </w:rPr>
        <w:t>in an Outbreak situation</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w:t>
      </w:r>
      <w:r w:rsidR="008F1E60">
        <w:rPr>
          <w:sz w:val="32"/>
          <w:szCs w:val="32"/>
        </w:rPr>
        <w:t xml:space="preserve">both visitors </w:t>
      </w:r>
      <w:r w:rsidR="00F9208C">
        <w:rPr>
          <w:sz w:val="32"/>
          <w:szCs w:val="32"/>
        </w:rPr>
        <w:t xml:space="preserve">and </w:t>
      </w:r>
      <w:r w:rsidR="008F1E60">
        <w:rPr>
          <w:sz w:val="32"/>
          <w:szCs w:val="32"/>
        </w:rPr>
        <w:t xml:space="preserve">staff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F93CC2">
        <w:rPr>
          <w:sz w:val="32"/>
          <w:szCs w:val="32"/>
        </w:rPr>
        <w:t xml:space="preserve">will be in place in </w:t>
      </w:r>
      <w:r w:rsidR="00C52D9E">
        <w:rPr>
          <w:sz w:val="32"/>
          <w:szCs w:val="32"/>
        </w:rPr>
        <w:t xml:space="preserve">the </w:t>
      </w:r>
      <w:proofErr w:type="gramStart"/>
      <w:r w:rsidR="00C52D9E">
        <w:rPr>
          <w:sz w:val="32"/>
          <w:szCs w:val="32"/>
        </w:rPr>
        <w:t>event</w:t>
      </w:r>
      <w:proofErr w:type="gramEnd"/>
      <w:r w:rsidR="00C52D9E">
        <w:rPr>
          <w:sz w:val="32"/>
          <w:szCs w:val="32"/>
        </w:rPr>
        <w:t xml:space="preserve"> of </w:t>
      </w:r>
      <w:r w:rsidR="00F93CC2">
        <w:rPr>
          <w:sz w:val="32"/>
          <w:szCs w:val="32"/>
        </w:rPr>
        <w:t>an Outbreak situation</w:t>
      </w:r>
      <w:r w:rsidR="002646C6">
        <w:rPr>
          <w:sz w:val="32"/>
          <w:szCs w:val="32"/>
        </w:rPr>
        <w:t>)</w:t>
      </w:r>
      <w:r w:rsidR="0007252C">
        <w:rPr>
          <w:sz w:val="32"/>
          <w:szCs w:val="32"/>
        </w:rPr>
        <w:t>.</w:t>
      </w:r>
    </w:p>
    <w:p w:rsidR="00BE3647" w:rsidRPr="00312AA8" w:rsidRDefault="00BE3647" w:rsidP="00BE3647"/>
    <w:p w:rsidR="00BE3647" w:rsidRDefault="000F6ACA" w:rsidP="00BE3647">
      <w:pPr>
        <w:rPr>
          <w:sz w:val="32"/>
          <w:szCs w:val="32"/>
        </w:rPr>
      </w:pPr>
      <w:r>
        <w:rPr>
          <w:sz w:val="32"/>
          <w:szCs w:val="32"/>
        </w:rPr>
        <w:t>Unfortun</w:t>
      </w:r>
      <w:r w:rsidR="00F40068">
        <w:rPr>
          <w:sz w:val="32"/>
          <w:szCs w:val="32"/>
        </w:rPr>
        <w:t xml:space="preserve">ately, COVID is still prevalent, as are other respiratory illnesses such as Influenza and </w:t>
      </w:r>
      <w:r w:rsidR="00F40068" w:rsidRPr="00841CEB">
        <w:rPr>
          <w:sz w:val="32"/>
          <w:szCs w:val="32"/>
        </w:rPr>
        <w:t>RSV</w:t>
      </w:r>
      <w:r w:rsidR="00841CEB" w:rsidRPr="00841CEB">
        <w:rPr>
          <w:sz w:val="32"/>
          <w:szCs w:val="32"/>
        </w:rPr>
        <w:t xml:space="preserve"> </w:t>
      </w:r>
      <w:r w:rsidR="00841CEB">
        <w:rPr>
          <w:sz w:val="32"/>
          <w:szCs w:val="32"/>
        </w:rPr>
        <w:t>(</w:t>
      </w:r>
      <w:r w:rsidR="00841CEB">
        <w:rPr>
          <w:rStyle w:val="Emphasis"/>
          <w:bCs/>
          <w:i w:val="0"/>
          <w:iCs w:val="0"/>
          <w:sz w:val="32"/>
          <w:szCs w:val="32"/>
          <w:shd w:val="clear" w:color="auto" w:fill="FFFFFF"/>
        </w:rPr>
        <w:t>Respiratory S</w:t>
      </w:r>
      <w:r w:rsidR="00841CEB" w:rsidRPr="00841CEB">
        <w:rPr>
          <w:rStyle w:val="Emphasis"/>
          <w:bCs/>
          <w:i w:val="0"/>
          <w:iCs w:val="0"/>
          <w:sz w:val="32"/>
          <w:szCs w:val="32"/>
          <w:shd w:val="clear" w:color="auto" w:fill="FFFFFF"/>
        </w:rPr>
        <w:t xml:space="preserve">yncytial </w:t>
      </w:r>
      <w:r w:rsidR="00841CEB">
        <w:rPr>
          <w:rStyle w:val="Emphasis"/>
          <w:bCs/>
          <w:i w:val="0"/>
          <w:iCs w:val="0"/>
          <w:sz w:val="32"/>
          <w:szCs w:val="32"/>
          <w:shd w:val="clear" w:color="auto" w:fill="FFFFFF"/>
        </w:rPr>
        <w:t>V</w:t>
      </w:r>
      <w:r w:rsidR="00841CEB" w:rsidRPr="00841CEB">
        <w:rPr>
          <w:rStyle w:val="Emphasis"/>
          <w:bCs/>
          <w:i w:val="0"/>
          <w:iCs w:val="0"/>
          <w:sz w:val="32"/>
          <w:szCs w:val="32"/>
          <w:shd w:val="clear" w:color="auto" w:fill="FFFFFF"/>
        </w:rPr>
        <w:t>irus</w:t>
      </w:r>
      <w:r w:rsidR="00841CEB" w:rsidRPr="00841CEB">
        <w:rPr>
          <w:sz w:val="32"/>
          <w:szCs w:val="32"/>
          <w:shd w:val="clear" w:color="auto" w:fill="FFFFFF"/>
        </w:rPr>
        <w:t>)</w:t>
      </w:r>
      <w:r w:rsidR="00F40068" w:rsidRPr="00841CEB">
        <w:rPr>
          <w:sz w:val="32"/>
          <w:szCs w:val="32"/>
        </w:rPr>
        <w:t>.</w:t>
      </w:r>
      <w:r w:rsidRPr="00841CEB">
        <w:rPr>
          <w:sz w:val="32"/>
          <w:szCs w:val="32"/>
        </w:rPr>
        <w:t xml:space="preserve"> Out</w:t>
      </w:r>
      <w:r>
        <w:rPr>
          <w:sz w:val="32"/>
          <w:szCs w:val="32"/>
        </w:rPr>
        <w:t>breaks are affecting long term care homes, retirement homes and hospital sites in the Middlesex-London area</w:t>
      </w:r>
      <w:r w:rsidR="00841CEB">
        <w:rPr>
          <w:sz w:val="32"/>
          <w:szCs w:val="32"/>
        </w:rPr>
        <w:t xml:space="preserve">, and </w:t>
      </w:r>
      <w:r w:rsidR="007F611E">
        <w:rPr>
          <w:sz w:val="32"/>
          <w:szCs w:val="32"/>
        </w:rPr>
        <w:t>beyond</w:t>
      </w:r>
      <w:r>
        <w:rPr>
          <w:sz w:val="32"/>
          <w:szCs w:val="32"/>
        </w:rPr>
        <w:t>.</w:t>
      </w:r>
      <w:r w:rsidR="0091581A">
        <w:rPr>
          <w:sz w:val="32"/>
          <w:szCs w:val="32"/>
        </w:rPr>
        <w:t xml:space="preserve"> As such, t</w:t>
      </w:r>
      <w:r w:rsidR="00BE3647">
        <w:rPr>
          <w:sz w:val="32"/>
          <w:szCs w:val="32"/>
        </w:rPr>
        <w:t>he importance of not visiting when you feel unwell cannot be stressed enough.</w:t>
      </w:r>
      <w:r w:rsidR="00581B80">
        <w:rPr>
          <w:sz w:val="32"/>
          <w:szCs w:val="32"/>
        </w:rPr>
        <w:t xml:space="preserve"> </w:t>
      </w:r>
    </w:p>
    <w:p w:rsidR="00EA04AF" w:rsidRPr="00312AA8" w:rsidRDefault="00EA04AF" w:rsidP="00BE3647">
      <w:pPr>
        <w:rPr>
          <w:sz w:val="20"/>
          <w:szCs w:val="20"/>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312AA8" w:rsidRDefault="009F3B13" w:rsidP="009F3B13">
      <w:pPr>
        <w:ind w:left="360"/>
        <w:rPr>
          <w:sz w:val="20"/>
          <w:szCs w:val="20"/>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w:t>
      </w:r>
      <w:r w:rsidR="00D706AC">
        <w:rPr>
          <w:sz w:val="32"/>
          <w:szCs w:val="32"/>
        </w:rPr>
        <w:t>-19</w:t>
      </w:r>
      <w:r w:rsidR="0049449E">
        <w:rPr>
          <w:sz w:val="32"/>
          <w:szCs w:val="32"/>
        </w:rPr>
        <w:t xml:space="preserve"> </w:t>
      </w:r>
      <w:r w:rsidR="00B6555F">
        <w:rPr>
          <w:sz w:val="32"/>
          <w:szCs w:val="32"/>
        </w:rPr>
        <w:t>pandemic</w:t>
      </w:r>
      <w:r w:rsidR="003846BB">
        <w:rPr>
          <w:sz w:val="32"/>
          <w:szCs w:val="32"/>
        </w:rPr>
        <w:t xml:space="preserve">. </w:t>
      </w:r>
    </w:p>
    <w:p w:rsidR="00CA23FD" w:rsidRDefault="00CA23FD" w:rsidP="00331764">
      <w:pPr>
        <w:rPr>
          <w:sz w:val="32"/>
          <w:szCs w:val="32"/>
        </w:rPr>
      </w:pPr>
    </w:p>
    <w:p w:rsidR="00CA23FD" w:rsidRDefault="00CA23FD" w:rsidP="00CA23FD">
      <w:pPr>
        <w:pStyle w:val="ListParagraph"/>
        <w:numPr>
          <w:ilvl w:val="0"/>
          <w:numId w:val="1"/>
        </w:numPr>
        <w:rPr>
          <w:b/>
          <w:sz w:val="32"/>
          <w:szCs w:val="32"/>
          <w:u w:val="single"/>
        </w:rPr>
      </w:pPr>
      <w:r>
        <w:rPr>
          <w:b/>
          <w:sz w:val="32"/>
          <w:szCs w:val="32"/>
          <w:u w:val="single"/>
        </w:rPr>
        <w:lastRenderedPageBreak/>
        <w:t xml:space="preserve">2022 </w:t>
      </w:r>
      <w:r w:rsidR="00F54EB7">
        <w:rPr>
          <w:b/>
          <w:sz w:val="32"/>
          <w:szCs w:val="32"/>
          <w:u w:val="single"/>
        </w:rPr>
        <w:t xml:space="preserve">Resident </w:t>
      </w:r>
      <w:r>
        <w:rPr>
          <w:b/>
          <w:sz w:val="32"/>
          <w:szCs w:val="32"/>
          <w:u w:val="single"/>
        </w:rPr>
        <w:t xml:space="preserve">Income </w:t>
      </w:r>
      <w:r w:rsidR="00F54EB7">
        <w:rPr>
          <w:b/>
          <w:sz w:val="32"/>
          <w:szCs w:val="32"/>
          <w:u w:val="single"/>
        </w:rPr>
        <w:t xml:space="preserve">Tax </w:t>
      </w:r>
      <w:r>
        <w:rPr>
          <w:b/>
          <w:sz w:val="32"/>
          <w:szCs w:val="32"/>
          <w:u w:val="single"/>
        </w:rPr>
        <w:t xml:space="preserve">Receipts </w:t>
      </w:r>
    </w:p>
    <w:p w:rsidR="00CA23FD" w:rsidRDefault="00CA23FD" w:rsidP="00CA23FD">
      <w:pPr>
        <w:pStyle w:val="ListParagraph"/>
        <w:ind w:left="360"/>
        <w:rPr>
          <w:b/>
          <w:sz w:val="32"/>
          <w:szCs w:val="32"/>
          <w:u w:val="single"/>
        </w:rPr>
      </w:pPr>
    </w:p>
    <w:p w:rsidR="00CA23FD" w:rsidRPr="00CA23FD" w:rsidRDefault="00CA23FD" w:rsidP="00CA23FD">
      <w:pPr>
        <w:pStyle w:val="ListParagraph"/>
        <w:ind w:left="1080" w:firstLine="360"/>
        <w:rPr>
          <w:sz w:val="32"/>
          <w:szCs w:val="32"/>
        </w:rPr>
      </w:pPr>
      <w:r w:rsidRPr="00CA23FD">
        <w:rPr>
          <w:sz w:val="32"/>
          <w:szCs w:val="32"/>
        </w:rPr>
        <w:t>Enclosed with February Statements.</w:t>
      </w:r>
    </w:p>
    <w:p w:rsidR="00CA23FD" w:rsidRDefault="00CA23FD" w:rsidP="00CA23FD">
      <w:pPr>
        <w:pStyle w:val="ListParagraph"/>
        <w:ind w:left="360"/>
        <w:rPr>
          <w:b/>
          <w:sz w:val="32"/>
          <w:szCs w:val="32"/>
          <w:u w:val="single"/>
        </w:rPr>
      </w:pPr>
    </w:p>
    <w:p w:rsidR="00116914" w:rsidRDefault="00116914" w:rsidP="00116914">
      <w:pPr>
        <w:pStyle w:val="ListParagraph"/>
        <w:numPr>
          <w:ilvl w:val="0"/>
          <w:numId w:val="1"/>
        </w:numPr>
        <w:rPr>
          <w:b/>
          <w:sz w:val="32"/>
          <w:szCs w:val="32"/>
          <w:u w:val="single"/>
        </w:rPr>
      </w:pPr>
      <w:r>
        <w:rPr>
          <w:b/>
          <w:sz w:val="32"/>
          <w:szCs w:val="32"/>
          <w:u w:val="single"/>
        </w:rPr>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are: </w:t>
      </w:r>
    </w:p>
    <w:p w:rsidR="00116914" w:rsidRPr="00312AA8" w:rsidRDefault="00116914" w:rsidP="00116914"/>
    <w:p w:rsidR="00116914" w:rsidRDefault="0031560C" w:rsidP="00116914">
      <w:pPr>
        <w:pStyle w:val="ListParagraph"/>
        <w:numPr>
          <w:ilvl w:val="0"/>
          <w:numId w:val="32"/>
        </w:numPr>
        <w:rPr>
          <w:sz w:val="32"/>
          <w:szCs w:val="32"/>
        </w:rPr>
      </w:pPr>
      <w:r>
        <w:rPr>
          <w:sz w:val="32"/>
          <w:szCs w:val="32"/>
        </w:rPr>
        <w:t xml:space="preserve">Bed replacement … </w:t>
      </w:r>
      <w:r w:rsidR="00841CEB">
        <w:rPr>
          <w:sz w:val="32"/>
          <w:szCs w:val="32"/>
        </w:rPr>
        <w:t>9</w:t>
      </w:r>
      <w:r w:rsidR="00116914">
        <w:rPr>
          <w:sz w:val="32"/>
          <w:szCs w:val="32"/>
        </w:rPr>
        <w:t xml:space="preserve"> new “high-low” electric beds</w:t>
      </w:r>
      <w:r w:rsidR="00841CEB">
        <w:rPr>
          <w:sz w:val="32"/>
          <w:szCs w:val="32"/>
        </w:rPr>
        <w:t xml:space="preserve"> (39 beds in total for 2022) - </w:t>
      </w:r>
      <w:r w:rsidR="00116914">
        <w:rPr>
          <w:sz w:val="32"/>
          <w:szCs w:val="32"/>
        </w:rPr>
        <w:t>to help in minimizing resident falls;</w:t>
      </w:r>
    </w:p>
    <w:p w:rsidR="00841CEB" w:rsidRDefault="00841CEB" w:rsidP="00116914">
      <w:pPr>
        <w:pStyle w:val="ListParagraph"/>
        <w:numPr>
          <w:ilvl w:val="0"/>
          <w:numId w:val="32"/>
        </w:numPr>
        <w:rPr>
          <w:sz w:val="32"/>
          <w:szCs w:val="32"/>
        </w:rPr>
      </w:pPr>
      <w:r>
        <w:rPr>
          <w:sz w:val="32"/>
          <w:szCs w:val="32"/>
        </w:rPr>
        <w:t>New “Sara” lift for resident lifts/transfers (courtesy of generous donation from the Ro</w:t>
      </w:r>
      <w:r w:rsidR="00C36698">
        <w:rPr>
          <w:sz w:val="32"/>
          <w:szCs w:val="32"/>
        </w:rPr>
        <w:t>yal Canadian Legion); and</w:t>
      </w:r>
    </w:p>
    <w:p w:rsidR="00C36698" w:rsidRDefault="00C36698" w:rsidP="00116914">
      <w:pPr>
        <w:pStyle w:val="ListParagraph"/>
        <w:numPr>
          <w:ilvl w:val="0"/>
          <w:numId w:val="32"/>
        </w:numPr>
        <w:rPr>
          <w:sz w:val="32"/>
          <w:szCs w:val="32"/>
        </w:rPr>
      </w:pPr>
      <w:r>
        <w:rPr>
          <w:sz w:val="32"/>
          <w:szCs w:val="32"/>
        </w:rPr>
        <w:t>Balloon Badminton set (for resident recreation</w:t>
      </w:r>
      <w:r w:rsidR="006519C9">
        <w:rPr>
          <w:sz w:val="32"/>
          <w:szCs w:val="32"/>
        </w:rPr>
        <w:t>)</w:t>
      </w:r>
      <w:r>
        <w:rPr>
          <w:sz w:val="32"/>
          <w:szCs w:val="32"/>
        </w:rPr>
        <w:t>.</w:t>
      </w:r>
    </w:p>
    <w:p w:rsidR="00A924A7" w:rsidRDefault="00A924A7" w:rsidP="00A924A7">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t>Strathmere Lodge Webpage</w:t>
      </w:r>
    </w:p>
    <w:p w:rsidR="00A924A7" w:rsidRDefault="00A924A7" w:rsidP="00A924A7">
      <w:pPr>
        <w:rPr>
          <w:sz w:val="32"/>
          <w:szCs w:val="32"/>
        </w:rPr>
      </w:pPr>
    </w:p>
    <w:p w:rsidR="00A924A7" w:rsidRDefault="00414713" w:rsidP="00A924A7">
      <w:pPr>
        <w:rPr>
          <w:sz w:val="32"/>
          <w:szCs w:val="32"/>
        </w:rPr>
      </w:pPr>
      <w:r w:rsidRPr="00D34B9B">
        <w:rPr>
          <w:noProof/>
        </w:rPr>
        <w:drawing>
          <wp:anchor distT="0" distB="0" distL="114300" distR="114300" simplePos="0" relativeHeight="251801600" behindDoc="0" locked="0" layoutInCell="1" allowOverlap="1">
            <wp:simplePos x="0" y="0"/>
            <wp:positionH relativeFrom="column">
              <wp:posOffset>-1905</wp:posOffset>
            </wp:positionH>
            <wp:positionV relativeFrom="paragraph">
              <wp:posOffset>58420</wp:posOffset>
            </wp:positionV>
            <wp:extent cx="1276350" cy="526415"/>
            <wp:effectExtent l="0" t="0" r="0" b="6985"/>
            <wp:wrapSquare wrapText="bothSides"/>
            <wp:docPr id="5" name="Picture 5"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EC6">
        <w:rPr>
          <w:sz w:val="32"/>
          <w:szCs w:val="32"/>
        </w:rPr>
        <w:t>Residents/families are invited to visit the Strathmere Lodge webpage (</w:t>
      </w:r>
      <w:hyperlink r:id="rId12" w:history="1">
        <w:r w:rsidR="00A31EC6" w:rsidRPr="00F9433D">
          <w:rPr>
            <w:rStyle w:val="Hyperlink"/>
            <w:sz w:val="32"/>
            <w:szCs w:val="32"/>
          </w:rPr>
          <w:t>https://www.middlesex.ca/departments/long-term-care</w:t>
        </w:r>
      </w:hyperlink>
      <w:r w:rsidR="00A31EC6">
        <w:rPr>
          <w:sz w:val="32"/>
          <w:szCs w:val="32"/>
        </w:rPr>
        <w:t>), where the following types of information are posted:</w:t>
      </w:r>
      <w:r>
        <w:rPr>
          <w:sz w:val="32"/>
          <w:szCs w:val="32"/>
        </w:rPr>
        <w:t xml:space="preserve"> </w:t>
      </w:r>
    </w:p>
    <w:p w:rsidR="00A31EC6" w:rsidRDefault="00A31EC6" w:rsidP="00A31EC6">
      <w:pPr>
        <w:rPr>
          <w:sz w:val="32"/>
          <w:szCs w:val="32"/>
        </w:rPr>
      </w:pPr>
    </w:p>
    <w:p w:rsidR="00A31EC6" w:rsidRDefault="00A31EC6" w:rsidP="00A31EC6">
      <w:pPr>
        <w:pStyle w:val="ListParagraph"/>
        <w:numPr>
          <w:ilvl w:val="0"/>
          <w:numId w:val="40"/>
        </w:numPr>
        <w:rPr>
          <w:sz w:val="32"/>
          <w:szCs w:val="32"/>
        </w:rPr>
      </w:pPr>
      <w:r>
        <w:rPr>
          <w:sz w:val="32"/>
          <w:szCs w:val="32"/>
        </w:rPr>
        <w:t>Electronic version of this monthly newsletter;</w:t>
      </w:r>
    </w:p>
    <w:p w:rsidR="00A31EC6" w:rsidRDefault="00A31EC6" w:rsidP="00A31EC6">
      <w:pPr>
        <w:pStyle w:val="ListParagraph"/>
        <w:numPr>
          <w:ilvl w:val="0"/>
          <w:numId w:val="40"/>
        </w:numPr>
        <w:rPr>
          <w:sz w:val="32"/>
          <w:szCs w:val="32"/>
        </w:rPr>
      </w:pPr>
      <w:r>
        <w:rPr>
          <w:sz w:val="32"/>
          <w:szCs w:val="32"/>
        </w:rPr>
        <w:t>The Lodge’s Emergency Response Plans;</w:t>
      </w:r>
    </w:p>
    <w:p w:rsidR="00A31EC6" w:rsidRDefault="00A31EC6" w:rsidP="00A31EC6">
      <w:pPr>
        <w:pStyle w:val="ListParagraph"/>
        <w:numPr>
          <w:ilvl w:val="0"/>
          <w:numId w:val="40"/>
        </w:numPr>
        <w:rPr>
          <w:sz w:val="32"/>
          <w:szCs w:val="32"/>
        </w:rPr>
      </w:pPr>
      <w:r>
        <w:rPr>
          <w:sz w:val="32"/>
          <w:szCs w:val="32"/>
        </w:rPr>
        <w:t>The Lodge’s Visitor Policy;</w:t>
      </w:r>
    </w:p>
    <w:p w:rsidR="00A31EC6" w:rsidRDefault="00A31EC6" w:rsidP="00A31EC6">
      <w:pPr>
        <w:pStyle w:val="ListParagraph"/>
        <w:numPr>
          <w:ilvl w:val="0"/>
          <w:numId w:val="40"/>
        </w:numPr>
        <w:rPr>
          <w:sz w:val="32"/>
          <w:szCs w:val="32"/>
        </w:rPr>
      </w:pPr>
      <w:r>
        <w:rPr>
          <w:sz w:val="32"/>
          <w:szCs w:val="32"/>
        </w:rPr>
        <w:t>The Lodge’s Annual Report on Quality Improvement; and</w:t>
      </w:r>
    </w:p>
    <w:p w:rsidR="00A31EC6" w:rsidRDefault="00A31EC6" w:rsidP="00A31EC6">
      <w:pPr>
        <w:pStyle w:val="ListParagraph"/>
        <w:numPr>
          <w:ilvl w:val="0"/>
          <w:numId w:val="40"/>
        </w:numPr>
        <w:rPr>
          <w:sz w:val="32"/>
          <w:szCs w:val="32"/>
        </w:rPr>
      </w:pPr>
      <w:r>
        <w:rPr>
          <w:sz w:val="32"/>
          <w:szCs w:val="32"/>
        </w:rPr>
        <w:t>Links to such resources as:</w:t>
      </w:r>
    </w:p>
    <w:p w:rsidR="00A31EC6" w:rsidRDefault="00A31EC6" w:rsidP="00A31EC6">
      <w:pPr>
        <w:pStyle w:val="ListParagraph"/>
        <w:numPr>
          <w:ilvl w:val="1"/>
          <w:numId w:val="40"/>
        </w:numPr>
        <w:rPr>
          <w:sz w:val="32"/>
          <w:szCs w:val="32"/>
        </w:rPr>
      </w:pPr>
      <w:r>
        <w:rPr>
          <w:sz w:val="32"/>
          <w:szCs w:val="32"/>
        </w:rPr>
        <w:t>Provincial long term care homes legislation;</w:t>
      </w:r>
    </w:p>
    <w:p w:rsidR="00A31EC6" w:rsidRDefault="00A31EC6" w:rsidP="00A31EC6">
      <w:pPr>
        <w:pStyle w:val="ListParagraph"/>
        <w:numPr>
          <w:ilvl w:val="1"/>
          <w:numId w:val="40"/>
        </w:numPr>
        <w:rPr>
          <w:sz w:val="32"/>
          <w:szCs w:val="32"/>
        </w:rPr>
      </w:pPr>
      <w:r>
        <w:rPr>
          <w:sz w:val="32"/>
          <w:szCs w:val="32"/>
        </w:rPr>
        <w:t>Long term care home inspection reports; and</w:t>
      </w:r>
    </w:p>
    <w:p w:rsidR="00A31EC6" w:rsidRDefault="00A31EC6" w:rsidP="00A31EC6">
      <w:pPr>
        <w:pStyle w:val="ListParagraph"/>
        <w:numPr>
          <w:ilvl w:val="1"/>
          <w:numId w:val="40"/>
        </w:numPr>
        <w:rPr>
          <w:sz w:val="32"/>
          <w:szCs w:val="32"/>
        </w:rPr>
      </w:pPr>
      <w:r>
        <w:rPr>
          <w:sz w:val="32"/>
          <w:szCs w:val="32"/>
        </w:rPr>
        <w:t>Long term care home comparative performance information.</w:t>
      </w:r>
    </w:p>
    <w:p w:rsidR="00A31EC6" w:rsidRDefault="00A31EC6" w:rsidP="00A31EC6">
      <w:pPr>
        <w:rPr>
          <w:sz w:val="32"/>
          <w:szCs w:val="32"/>
        </w:rPr>
      </w:pPr>
    </w:p>
    <w:p w:rsidR="00A31EC6" w:rsidRPr="00C437E6" w:rsidRDefault="00A31EC6" w:rsidP="00A31EC6">
      <w:pPr>
        <w:rPr>
          <w:sz w:val="32"/>
          <w:szCs w:val="32"/>
        </w:rPr>
      </w:pPr>
      <w:r>
        <w:rPr>
          <w:sz w:val="32"/>
          <w:szCs w:val="32"/>
        </w:rPr>
        <w:t xml:space="preserve">Questions and/or comments about The Lodge’s webpage can be directed to </w:t>
      </w:r>
      <w:r w:rsidRPr="003C39BA">
        <w:rPr>
          <w:sz w:val="32"/>
          <w:szCs w:val="32"/>
        </w:rPr>
        <w:t>Brent Kerwin, Administrator</w:t>
      </w:r>
      <w:r>
        <w:rPr>
          <w:sz w:val="32"/>
          <w:szCs w:val="32"/>
        </w:rPr>
        <w:t xml:space="preserve"> (</w:t>
      </w:r>
      <w:r w:rsidRPr="003C39BA">
        <w:rPr>
          <w:sz w:val="32"/>
          <w:szCs w:val="32"/>
        </w:rPr>
        <w:t>519-245-2520, ext. 6222, or via</w:t>
      </w:r>
      <w:r>
        <w:rPr>
          <w:sz w:val="32"/>
          <w:szCs w:val="32"/>
        </w:rPr>
        <w:t xml:space="preserve"> </w:t>
      </w:r>
      <w:r w:rsidRPr="003C39BA">
        <w:rPr>
          <w:sz w:val="32"/>
          <w:szCs w:val="32"/>
        </w:rPr>
        <w:t xml:space="preserve">email at: </w:t>
      </w:r>
      <w:hyperlink r:id="rId13" w:history="1">
        <w:r w:rsidRPr="003C39BA">
          <w:rPr>
            <w:rStyle w:val="Hyperlink"/>
            <w:sz w:val="32"/>
            <w:szCs w:val="32"/>
          </w:rPr>
          <w:t>bkerwin@middlesex.ca</w:t>
        </w:r>
      </w:hyperlink>
      <w:r>
        <w:rPr>
          <w:sz w:val="32"/>
          <w:szCs w:val="32"/>
        </w:rPr>
        <w:t xml:space="preserve">).  </w:t>
      </w:r>
    </w:p>
    <w:p w:rsidR="00A31EC6" w:rsidRDefault="00A31EC6" w:rsidP="00A31EC6">
      <w:pPr>
        <w:rPr>
          <w:sz w:val="32"/>
          <w:szCs w:val="32"/>
        </w:rPr>
      </w:pPr>
    </w:p>
    <w:p w:rsidR="00D732DD" w:rsidRDefault="00D732DD" w:rsidP="00A31EC6">
      <w:pPr>
        <w:rPr>
          <w:sz w:val="32"/>
          <w:szCs w:val="32"/>
        </w:rPr>
      </w:pPr>
    </w:p>
    <w:p w:rsidR="00D732DD" w:rsidRDefault="00D732DD" w:rsidP="00A31EC6">
      <w:pPr>
        <w:rPr>
          <w:sz w:val="32"/>
          <w:szCs w:val="32"/>
        </w:rPr>
      </w:pPr>
    </w:p>
    <w:p w:rsidR="00D732DD" w:rsidRDefault="00D732DD" w:rsidP="00A31EC6">
      <w:pPr>
        <w:rPr>
          <w:sz w:val="32"/>
          <w:szCs w:val="32"/>
        </w:rPr>
      </w:pPr>
    </w:p>
    <w:p w:rsidR="006A0E96" w:rsidRDefault="006A0E96" w:rsidP="00A31EC6">
      <w:pPr>
        <w:rPr>
          <w:sz w:val="32"/>
          <w:szCs w:val="32"/>
        </w:rPr>
      </w:pPr>
    </w:p>
    <w:p w:rsidR="006A0E96" w:rsidRPr="00C437E6" w:rsidRDefault="006A0E96" w:rsidP="00A31EC6">
      <w:pPr>
        <w:rPr>
          <w:sz w:val="32"/>
          <w:szCs w:val="32"/>
        </w:rPr>
      </w:pPr>
      <w:bookmarkStart w:id="0" w:name="_GoBack"/>
      <w:bookmarkEnd w:id="0"/>
    </w:p>
    <w:p w:rsidR="001A2396" w:rsidRPr="00DA0527" w:rsidRDefault="001A2396" w:rsidP="00DA0527">
      <w:pPr>
        <w:pStyle w:val="ListParagraph"/>
        <w:numPr>
          <w:ilvl w:val="0"/>
          <w:numId w:val="1"/>
        </w:numPr>
        <w:rPr>
          <w:b/>
          <w:sz w:val="32"/>
          <w:szCs w:val="32"/>
          <w:u w:val="single"/>
        </w:rPr>
      </w:pPr>
      <w:r w:rsidRPr="00DA0527">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Pr>
            <w:rStyle w:val="Hyperlink"/>
            <w:sz w:val="32"/>
            <w:szCs w:val="32"/>
          </w:rPr>
          <w:t>jfournier@middlesex.ca</w:t>
        </w:r>
      </w:hyperlink>
      <w:r>
        <w:rPr>
          <w:sz w:val="32"/>
          <w:szCs w:val="32"/>
        </w:rPr>
        <w:t>).</w:t>
      </w:r>
    </w:p>
    <w:p w:rsidR="00A924A7" w:rsidRDefault="00A924A7"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102870</wp:posOffset>
            </wp:positionH>
            <wp:positionV relativeFrom="paragraph">
              <wp:posOffset>34925</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E55" w:rsidRDefault="00866E55">
      <w:r>
        <w:separator/>
      </w:r>
    </w:p>
  </w:endnote>
  <w:endnote w:type="continuationSeparator" w:id="0">
    <w:p w:rsidR="00866E55" w:rsidRDefault="0086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E55" w:rsidRDefault="00866E55">
      <w:r>
        <w:separator/>
      </w:r>
    </w:p>
  </w:footnote>
  <w:footnote w:type="continuationSeparator" w:id="0">
    <w:p w:rsidR="00866E55" w:rsidRDefault="0086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6A0E96">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6A0E96">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4FC4A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2AA8"/>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6BBC"/>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0E96"/>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C6E18"/>
    <w:rsid w:val="006C7651"/>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752"/>
    <w:rsid w:val="007C5B06"/>
    <w:rsid w:val="007C75B6"/>
    <w:rsid w:val="007D1523"/>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6E55"/>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3FD"/>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4EB7"/>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0A2"/>
    <w:rsid w:val="00FB53F1"/>
    <w:rsid w:val="00FB6A26"/>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F666D"/>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erwin@middlesex.ca" TargetMode="External"/><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hyperlink" Target="https://www.middlesex.ca/departments/long-term-care"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7A8C-A8AA-4AC1-B79F-557FD0A5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5013</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6</cp:revision>
  <cp:lastPrinted>2023-01-25T13:57:00Z</cp:lastPrinted>
  <dcterms:created xsi:type="dcterms:W3CDTF">2023-01-25T13:54:00Z</dcterms:created>
  <dcterms:modified xsi:type="dcterms:W3CDTF">2023-01-25T13:57:00Z</dcterms:modified>
</cp:coreProperties>
</file>