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Pr="00632265" w:rsidRDefault="00145EC6" w:rsidP="003A714F">
      <w:pPr>
        <w:tabs>
          <w:tab w:val="left" w:pos="142"/>
        </w:tabs>
        <w:ind w:left="284" w:right="-432" w:hanging="284"/>
        <w:jc w:val="both"/>
        <w:rPr>
          <w:b/>
          <w:sz w:val="31"/>
          <w:szCs w:val="31"/>
        </w:rPr>
      </w:pPr>
      <w:r w:rsidRPr="00632265">
        <w:rPr>
          <w:b/>
          <w:sz w:val="31"/>
          <w:szCs w:val="31"/>
        </w:rPr>
        <w:t xml:space="preserve">Resident, </w:t>
      </w:r>
      <w:r w:rsidR="000E2B11" w:rsidRPr="00632265">
        <w:rPr>
          <w:b/>
          <w:sz w:val="31"/>
          <w:szCs w:val="31"/>
        </w:rPr>
        <w:t>F</w:t>
      </w:r>
      <w:r w:rsidR="00CD6345" w:rsidRPr="00632265">
        <w:rPr>
          <w:b/>
          <w:sz w:val="31"/>
          <w:szCs w:val="31"/>
        </w:rPr>
        <w:t>a</w:t>
      </w:r>
      <w:r w:rsidR="000E2B11" w:rsidRPr="00632265">
        <w:rPr>
          <w:b/>
          <w:sz w:val="31"/>
          <w:szCs w:val="31"/>
        </w:rPr>
        <w:t>mily</w:t>
      </w:r>
      <w:r w:rsidR="00D4312F" w:rsidRPr="00632265">
        <w:rPr>
          <w:b/>
          <w:sz w:val="31"/>
          <w:szCs w:val="31"/>
        </w:rPr>
        <w:t xml:space="preserve">, Friend </w:t>
      </w:r>
      <w:r w:rsidR="000E2B11" w:rsidRPr="00632265">
        <w:rPr>
          <w:b/>
          <w:sz w:val="31"/>
          <w:szCs w:val="31"/>
        </w:rPr>
        <w:t>and Responsible</w:t>
      </w:r>
      <w:r w:rsidR="00F86AFB" w:rsidRPr="00632265">
        <w:rPr>
          <w:b/>
          <w:sz w:val="31"/>
          <w:szCs w:val="31"/>
        </w:rPr>
        <w:t xml:space="preserve"> </w:t>
      </w:r>
      <w:r w:rsidR="00B014AF" w:rsidRPr="00632265">
        <w:rPr>
          <w:b/>
          <w:sz w:val="31"/>
          <w:szCs w:val="31"/>
        </w:rPr>
        <w:t>Party</w:t>
      </w:r>
      <w:r w:rsidR="00B014AF" w:rsidRPr="00632265">
        <w:rPr>
          <w:sz w:val="31"/>
          <w:szCs w:val="31"/>
        </w:rPr>
        <w:t xml:space="preserve"> </w:t>
      </w:r>
      <w:r w:rsidR="00B014AF" w:rsidRPr="00632265">
        <w:rPr>
          <w:b/>
          <w:sz w:val="31"/>
          <w:szCs w:val="31"/>
        </w:rPr>
        <w:t>Newsletter</w:t>
      </w:r>
      <w:r w:rsidR="00F86AFB" w:rsidRPr="00632265">
        <w:rPr>
          <w:b/>
          <w:sz w:val="31"/>
          <w:szCs w:val="31"/>
        </w:rPr>
        <w:t xml:space="preserve"> </w:t>
      </w:r>
      <w:r w:rsidR="00710253" w:rsidRPr="00632265">
        <w:rPr>
          <w:b/>
          <w:sz w:val="31"/>
          <w:szCs w:val="31"/>
        </w:rPr>
        <w:t>–</w:t>
      </w:r>
      <w:r w:rsidR="00F86AFB" w:rsidRPr="00632265">
        <w:rPr>
          <w:b/>
          <w:sz w:val="31"/>
          <w:szCs w:val="31"/>
        </w:rPr>
        <w:t xml:space="preserve"> </w:t>
      </w:r>
      <w:r w:rsidR="000E2584" w:rsidRPr="00632265">
        <w:rPr>
          <w:b/>
          <w:sz w:val="31"/>
          <w:szCs w:val="31"/>
        </w:rPr>
        <w:t>Aug.</w:t>
      </w:r>
      <w:r w:rsidR="007B5845" w:rsidRPr="00632265">
        <w:rPr>
          <w:b/>
          <w:sz w:val="31"/>
          <w:szCs w:val="31"/>
        </w:rPr>
        <w:t xml:space="preserve"> ‘</w:t>
      </w:r>
      <w:r w:rsidR="00B75062" w:rsidRPr="00632265">
        <w:rPr>
          <w:b/>
          <w:sz w:val="31"/>
          <w:szCs w:val="31"/>
        </w:rPr>
        <w:t>2</w:t>
      </w:r>
      <w:r w:rsidR="008F1E60" w:rsidRPr="00632265">
        <w:rPr>
          <w:b/>
          <w:sz w:val="31"/>
          <w:szCs w:val="31"/>
        </w:rPr>
        <w:t>3</w:t>
      </w:r>
    </w:p>
    <w:p w:rsidR="005B1CF8" w:rsidRPr="00632265" w:rsidRDefault="00FE6290" w:rsidP="003A714F">
      <w:pPr>
        <w:tabs>
          <w:tab w:val="left" w:pos="142"/>
        </w:tabs>
        <w:ind w:left="284" w:right="-432" w:hanging="284"/>
        <w:jc w:val="both"/>
        <w:rPr>
          <w:b/>
          <w:sz w:val="31"/>
          <w:szCs w:val="31"/>
        </w:rPr>
      </w:pPr>
      <w:r w:rsidRPr="00632265">
        <w:rPr>
          <w:b/>
          <w:sz w:val="31"/>
          <w:szCs w:val="31"/>
        </w:rPr>
        <w:t xml:space="preserve"> </w:t>
      </w:r>
    </w:p>
    <w:p w:rsidR="003A714F" w:rsidRPr="00632265" w:rsidRDefault="005B1CF8" w:rsidP="003A714F">
      <w:pPr>
        <w:rPr>
          <w:sz w:val="31"/>
          <w:szCs w:val="31"/>
        </w:rPr>
      </w:pPr>
      <w:r w:rsidRPr="00632265">
        <w:rPr>
          <w:sz w:val="31"/>
          <w:szCs w:val="31"/>
        </w:rPr>
        <w:t>Dear Str</w:t>
      </w:r>
      <w:r w:rsidR="00443966" w:rsidRPr="00632265">
        <w:rPr>
          <w:sz w:val="31"/>
          <w:szCs w:val="31"/>
        </w:rPr>
        <w:t>athmere Lodge residents</w:t>
      </w:r>
      <w:r w:rsidR="00F86AFB" w:rsidRPr="00632265">
        <w:rPr>
          <w:sz w:val="31"/>
          <w:szCs w:val="31"/>
        </w:rPr>
        <w:t>,</w:t>
      </w:r>
      <w:r w:rsidR="00443966" w:rsidRPr="00632265">
        <w:rPr>
          <w:sz w:val="31"/>
          <w:szCs w:val="31"/>
        </w:rPr>
        <w:t xml:space="preserve"> family </w:t>
      </w:r>
      <w:r w:rsidRPr="00632265">
        <w:rPr>
          <w:sz w:val="31"/>
          <w:szCs w:val="31"/>
        </w:rPr>
        <w:t>member</w:t>
      </w:r>
      <w:r w:rsidR="00F86AFB" w:rsidRPr="00632265">
        <w:rPr>
          <w:sz w:val="31"/>
          <w:szCs w:val="31"/>
        </w:rPr>
        <w:t xml:space="preserve">s, </w:t>
      </w:r>
      <w:r w:rsidR="00741281" w:rsidRPr="00632265">
        <w:rPr>
          <w:sz w:val="31"/>
          <w:szCs w:val="31"/>
        </w:rPr>
        <w:t>friend</w:t>
      </w:r>
      <w:r w:rsidR="000C7816" w:rsidRPr="00632265">
        <w:rPr>
          <w:sz w:val="31"/>
          <w:szCs w:val="31"/>
        </w:rPr>
        <w:t>s</w:t>
      </w:r>
      <w:r w:rsidR="00741281" w:rsidRPr="00632265">
        <w:rPr>
          <w:sz w:val="31"/>
          <w:szCs w:val="31"/>
        </w:rPr>
        <w:t>/</w:t>
      </w:r>
      <w:r w:rsidRPr="00632265">
        <w:rPr>
          <w:sz w:val="31"/>
          <w:szCs w:val="31"/>
        </w:rPr>
        <w:t>responsible part</w:t>
      </w:r>
      <w:r w:rsidR="000C7816" w:rsidRPr="00632265">
        <w:rPr>
          <w:sz w:val="31"/>
          <w:szCs w:val="31"/>
        </w:rPr>
        <w:t>ies</w:t>
      </w:r>
      <w:r w:rsidR="00A70E4C" w:rsidRPr="00632265">
        <w:rPr>
          <w:sz w:val="31"/>
          <w:szCs w:val="31"/>
        </w:rPr>
        <w:t>:</w:t>
      </w:r>
    </w:p>
    <w:p w:rsidR="003A714F" w:rsidRPr="00632265" w:rsidRDefault="003A714F" w:rsidP="003A714F">
      <w:pPr>
        <w:rPr>
          <w:sz w:val="31"/>
          <w:szCs w:val="31"/>
        </w:rPr>
      </w:pPr>
    </w:p>
    <w:p w:rsidR="00F22871" w:rsidRPr="00632265" w:rsidRDefault="00F22871" w:rsidP="00020ACC">
      <w:pPr>
        <w:pStyle w:val="ListParagraph"/>
        <w:numPr>
          <w:ilvl w:val="0"/>
          <w:numId w:val="1"/>
        </w:numPr>
        <w:rPr>
          <w:b/>
          <w:sz w:val="31"/>
          <w:szCs w:val="31"/>
          <w:u w:val="single"/>
        </w:rPr>
      </w:pPr>
      <w:r w:rsidRPr="00632265">
        <w:rPr>
          <w:b/>
          <w:sz w:val="31"/>
          <w:szCs w:val="31"/>
          <w:u w:val="single"/>
        </w:rPr>
        <w:t>Coronavirus (COVID-19)</w:t>
      </w:r>
      <w:r w:rsidR="006D24F5" w:rsidRPr="00632265">
        <w:rPr>
          <w:b/>
          <w:sz w:val="31"/>
          <w:szCs w:val="31"/>
          <w:u w:val="single"/>
        </w:rPr>
        <w:t xml:space="preserve"> </w:t>
      </w:r>
      <w:r w:rsidR="00F3196C" w:rsidRPr="00632265">
        <w:rPr>
          <w:b/>
          <w:sz w:val="31"/>
          <w:szCs w:val="31"/>
          <w:u w:val="single"/>
        </w:rPr>
        <w:t>Update</w:t>
      </w:r>
    </w:p>
    <w:p w:rsidR="00F22871" w:rsidRPr="00632265" w:rsidRDefault="000E2584" w:rsidP="00F22871">
      <w:pPr>
        <w:rPr>
          <w:b/>
          <w:sz w:val="31"/>
          <w:szCs w:val="31"/>
          <w:u w:val="single"/>
        </w:rPr>
      </w:pPr>
      <w:r w:rsidRPr="00632265">
        <w:rPr>
          <w:noProof/>
          <w:sz w:val="31"/>
          <w:szCs w:val="31"/>
        </w:rPr>
        <w:drawing>
          <wp:anchor distT="0" distB="0" distL="114300" distR="114300" simplePos="0" relativeHeight="251765760" behindDoc="0" locked="0" layoutInCell="1" allowOverlap="1">
            <wp:simplePos x="0" y="0"/>
            <wp:positionH relativeFrom="column">
              <wp:posOffset>74295</wp:posOffset>
            </wp:positionH>
            <wp:positionV relativeFrom="paragraph">
              <wp:posOffset>144780</wp:posOffset>
            </wp:positionV>
            <wp:extent cx="781050" cy="680720"/>
            <wp:effectExtent l="0" t="0" r="0" b="508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6BB" w:rsidRPr="00632265" w:rsidRDefault="000E2584" w:rsidP="000E2584">
      <w:pPr>
        <w:rPr>
          <w:sz w:val="31"/>
          <w:szCs w:val="31"/>
        </w:rPr>
      </w:pPr>
      <w:r w:rsidRPr="00632265">
        <w:rPr>
          <w:sz w:val="31"/>
          <w:szCs w:val="31"/>
        </w:rPr>
        <w:t xml:space="preserve">In late June, the province lifted the mask mandate, which had been in place for all long term care homes for over three (3) years. </w:t>
      </w:r>
    </w:p>
    <w:p w:rsidR="007D1E29" w:rsidRPr="00632265" w:rsidRDefault="007D1E29" w:rsidP="00BE3647">
      <w:pPr>
        <w:rPr>
          <w:sz w:val="31"/>
          <w:szCs w:val="31"/>
        </w:rPr>
      </w:pPr>
    </w:p>
    <w:p w:rsidR="000E2584" w:rsidRPr="00632265" w:rsidRDefault="000E2584" w:rsidP="00BE3647">
      <w:pPr>
        <w:rPr>
          <w:sz w:val="31"/>
          <w:szCs w:val="31"/>
        </w:rPr>
      </w:pPr>
      <w:r w:rsidRPr="00632265">
        <w:rPr>
          <w:sz w:val="31"/>
          <w:szCs w:val="31"/>
        </w:rPr>
        <w:t xml:space="preserve">Masks continue to be made available at the entrance for those who opt to continue wearing </w:t>
      </w:r>
      <w:r w:rsidR="00DE68D4" w:rsidRPr="00632265">
        <w:rPr>
          <w:sz w:val="31"/>
          <w:szCs w:val="31"/>
        </w:rPr>
        <w:t>one</w:t>
      </w:r>
      <w:r w:rsidRPr="00632265">
        <w:rPr>
          <w:sz w:val="31"/>
          <w:szCs w:val="31"/>
        </w:rPr>
        <w:t>.</w:t>
      </w:r>
    </w:p>
    <w:p w:rsidR="000E2584" w:rsidRPr="00632265" w:rsidRDefault="000E2584" w:rsidP="00BE3647">
      <w:pPr>
        <w:rPr>
          <w:sz w:val="31"/>
          <w:szCs w:val="31"/>
        </w:rPr>
      </w:pPr>
    </w:p>
    <w:p w:rsidR="00BE3647" w:rsidRPr="00632265" w:rsidRDefault="000E2584" w:rsidP="00BE3647">
      <w:pPr>
        <w:rPr>
          <w:sz w:val="31"/>
          <w:szCs w:val="31"/>
        </w:rPr>
      </w:pPr>
      <w:r w:rsidRPr="00632265">
        <w:rPr>
          <w:sz w:val="31"/>
          <w:szCs w:val="31"/>
        </w:rPr>
        <w:t>It is important to note that the COVID virus still e</w:t>
      </w:r>
      <w:r w:rsidR="006B6CC3" w:rsidRPr="00632265">
        <w:rPr>
          <w:sz w:val="31"/>
          <w:szCs w:val="31"/>
        </w:rPr>
        <w:t xml:space="preserve">xists, as do cold/flu viruses. As such, it remains </w:t>
      </w:r>
      <w:r w:rsidR="00BE3647" w:rsidRPr="00632265">
        <w:rPr>
          <w:sz w:val="31"/>
          <w:szCs w:val="31"/>
        </w:rPr>
        <w:t>importan</w:t>
      </w:r>
      <w:r w:rsidR="006B6CC3" w:rsidRPr="00632265">
        <w:rPr>
          <w:sz w:val="31"/>
          <w:szCs w:val="31"/>
        </w:rPr>
        <w:t xml:space="preserve">t that you refrain from </w:t>
      </w:r>
      <w:r w:rsidR="00BE3647" w:rsidRPr="00632265">
        <w:rPr>
          <w:sz w:val="31"/>
          <w:szCs w:val="31"/>
        </w:rPr>
        <w:t>visiting when you feel u</w:t>
      </w:r>
      <w:r w:rsidR="007D1E29" w:rsidRPr="00632265">
        <w:rPr>
          <w:sz w:val="31"/>
          <w:szCs w:val="31"/>
        </w:rPr>
        <w:t>nwell</w:t>
      </w:r>
      <w:r w:rsidR="006B6CC3" w:rsidRPr="00632265">
        <w:rPr>
          <w:sz w:val="31"/>
          <w:szCs w:val="31"/>
        </w:rPr>
        <w:t xml:space="preserve">, in order </w:t>
      </w:r>
      <w:r w:rsidR="007D1E29" w:rsidRPr="00632265">
        <w:rPr>
          <w:sz w:val="31"/>
          <w:szCs w:val="31"/>
        </w:rPr>
        <w:t>to minimiz</w:t>
      </w:r>
      <w:r w:rsidR="006B6CC3" w:rsidRPr="00632265">
        <w:rPr>
          <w:sz w:val="31"/>
          <w:szCs w:val="31"/>
        </w:rPr>
        <w:t>e the possibility of future outbreaks, which can lead to visitor/resident restrictions.</w:t>
      </w:r>
    </w:p>
    <w:p w:rsidR="00EA04AF" w:rsidRPr="00632265" w:rsidRDefault="00EA04AF" w:rsidP="00BE3647">
      <w:pPr>
        <w:rPr>
          <w:sz w:val="31"/>
          <w:szCs w:val="31"/>
        </w:rPr>
      </w:pPr>
    </w:p>
    <w:p w:rsidR="00EA04AF" w:rsidRPr="00632265" w:rsidRDefault="00EA04AF" w:rsidP="00BE3647">
      <w:pPr>
        <w:rPr>
          <w:sz w:val="31"/>
          <w:szCs w:val="31"/>
        </w:rPr>
      </w:pPr>
      <w:r w:rsidRPr="00632265">
        <w:rPr>
          <w:sz w:val="31"/>
          <w:szCs w:val="31"/>
        </w:rPr>
        <w:t>Please ensure hand sanitizing before visiting a resident, and when leaving a resident’s room.</w:t>
      </w:r>
    </w:p>
    <w:p w:rsidR="00CB232B" w:rsidRPr="00632265" w:rsidRDefault="00CB232B" w:rsidP="00331764">
      <w:pPr>
        <w:rPr>
          <w:sz w:val="31"/>
          <w:szCs w:val="31"/>
        </w:rPr>
      </w:pPr>
    </w:p>
    <w:p w:rsidR="00116914" w:rsidRPr="00632265" w:rsidRDefault="00116914" w:rsidP="00116914">
      <w:pPr>
        <w:pStyle w:val="ListParagraph"/>
        <w:numPr>
          <w:ilvl w:val="0"/>
          <w:numId w:val="1"/>
        </w:numPr>
        <w:rPr>
          <w:b/>
          <w:sz w:val="31"/>
          <w:szCs w:val="31"/>
          <w:u w:val="single"/>
        </w:rPr>
      </w:pPr>
      <w:r w:rsidRPr="00632265">
        <w:rPr>
          <w:b/>
          <w:sz w:val="31"/>
          <w:szCs w:val="31"/>
          <w:u w:val="single"/>
        </w:rPr>
        <w:t>Lodge Improvements</w:t>
      </w:r>
    </w:p>
    <w:p w:rsidR="00116914" w:rsidRPr="00632265" w:rsidRDefault="00116914" w:rsidP="00116914">
      <w:pPr>
        <w:rPr>
          <w:b/>
          <w:sz w:val="31"/>
          <w:szCs w:val="31"/>
          <w:u w:val="single"/>
        </w:rPr>
      </w:pPr>
    </w:p>
    <w:p w:rsidR="002916F9" w:rsidRPr="00632265" w:rsidRDefault="00116914" w:rsidP="00116914">
      <w:pPr>
        <w:rPr>
          <w:sz w:val="31"/>
          <w:szCs w:val="31"/>
        </w:rPr>
      </w:pPr>
      <w:r w:rsidRPr="00632265">
        <w:rPr>
          <w:noProof/>
          <w:sz w:val="31"/>
          <w:szCs w:val="31"/>
        </w:rPr>
        <w:drawing>
          <wp:anchor distT="0" distB="0" distL="114300" distR="114300" simplePos="0" relativeHeight="251800576" behindDoc="0" locked="0" layoutInCell="1" allowOverlap="1" wp14:anchorId="1BD46486" wp14:editId="3E2129D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265">
        <w:rPr>
          <w:sz w:val="31"/>
          <w:szCs w:val="31"/>
        </w:rPr>
        <w:t xml:space="preserve">As part of adhering to our provincial long term care homes legislation, we are required to communicate improvements made to our care, services, programs, goods and accommodations. To that end, improvements made since our last newsletter </w:t>
      </w:r>
      <w:r w:rsidR="00AC26A4" w:rsidRPr="00632265">
        <w:rPr>
          <w:sz w:val="31"/>
          <w:szCs w:val="31"/>
        </w:rPr>
        <w:t>include</w:t>
      </w:r>
      <w:r w:rsidR="002916F9" w:rsidRPr="00632265">
        <w:rPr>
          <w:sz w:val="31"/>
          <w:szCs w:val="31"/>
        </w:rPr>
        <w:t>:</w:t>
      </w:r>
    </w:p>
    <w:p w:rsidR="002916F9" w:rsidRPr="00632265" w:rsidRDefault="002916F9" w:rsidP="00116914">
      <w:pPr>
        <w:rPr>
          <w:sz w:val="31"/>
          <w:szCs w:val="31"/>
        </w:rPr>
      </w:pPr>
    </w:p>
    <w:p w:rsidR="00116914" w:rsidRPr="00632265" w:rsidRDefault="002916F9" w:rsidP="002916F9">
      <w:pPr>
        <w:pStyle w:val="ListParagraph"/>
        <w:numPr>
          <w:ilvl w:val="0"/>
          <w:numId w:val="41"/>
        </w:numPr>
        <w:rPr>
          <w:sz w:val="31"/>
          <w:szCs w:val="31"/>
        </w:rPr>
      </w:pPr>
      <w:r w:rsidRPr="00632265">
        <w:rPr>
          <w:sz w:val="31"/>
          <w:szCs w:val="31"/>
        </w:rPr>
        <w:t>R</w:t>
      </w:r>
      <w:r w:rsidR="0009246B" w:rsidRPr="00632265">
        <w:rPr>
          <w:sz w:val="31"/>
          <w:szCs w:val="31"/>
        </w:rPr>
        <w:t xml:space="preserve">eplacement of minor equipment used by our Dietary staff in preparing/serving resident meals – conveyor toasters (2), convention toaster (1) and conventional </w:t>
      </w:r>
      <w:r w:rsidRPr="00632265">
        <w:rPr>
          <w:sz w:val="31"/>
          <w:szCs w:val="31"/>
        </w:rPr>
        <w:t>microwave oven (1); and</w:t>
      </w:r>
    </w:p>
    <w:p w:rsidR="002916F9" w:rsidRPr="00632265" w:rsidRDefault="002916F9" w:rsidP="002916F9">
      <w:pPr>
        <w:pStyle w:val="ListParagraph"/>
        <w:numPr>
          <w:ilvl w:val="0"/>
          <w:numId w:val="41"/>
        </w:numPr>
        <w:rPr>
          <w:sz w:val="31"/>
          <w:szCs w:val="31"/>
        </w:rPr>
      </w:pPr>
      <w:r w:rsidRPr="00632265">
        <w:rPr>
          <w:sz w:val="31"/>
          <w:szCs w:val="31"/>
        </w:rPr>
        <w:t>Repairs to uneven concrete walkway between main entrance and visitors’ parking lot.</w:t>
      </w:r>
    </w:p>
    <w:p w:rsidR="00CF76EC" w:rsidRPr="00632265" w:rsidRDefault="00CF76EC" w:rsidP="00CF76EC">
      <w:pPr>
        <w:ind w:left="360"/>
        <w:rPr>
          <w:sz w:val="31"/>
          <w:szCs w:val="31"/>
        </w:rPr>
      </w:pPr>
    </w:p>
    <w:p w:rsidR="0009246B" w:rsidRDefault="0009246B" w:rsidP="00CF76EC">
      <w:pPr>
        <w:ind w:left="360"/>
        <w:rPr>
          <w:sz w:val="31"/>
          <w:szCs w:val="31"/>
        </w:rPr>
      </w:pPr>
    </w:p>
    <w:p w:rsidR="00632265" w:rsidRDefault="00632265" w:rsidP="00CF76EC">
      <w:pPr>
        <w:ind w:left="360"/>
        <w:rPr>
          <w:sz w:val="31"/>
          <w:szCs w:val="31"/>
        </w:rPr>
      </w:pPr>
    </w:p>
    <w:p w:rsidR="00632265" w:rsidRDefault="00632265" w:rsidP="00CF76EC">
      <w:pPr>
        <w:ind w:left="360"/>
        <w:rPr>
          <w:sz w:val="31"/>
          <w:szCs w:val="31"/>
        </w:rPr>
      </w:pPr>
    </w:p>
    <w:p w:rsidR="00632265" w:rsidRPr="00632265" w:rsidRDefault="00632265" w:rsidP="00CF76EC">
      <w:pPr>
        <w:ind w:left="360"/>
        <w:rPr>
          <w:sz w:val="31"/>
          <w:szCs w:val="31"/>
        </w:rPr>
      </w:pPr>
    </w:p>
    <w:p w:rsidR="00892666" w:rsidRPr="00632265" w:rsidRDefault="00892666" w:rsidP="00892666">
      <w:pPr>
        <w:pStyle w:val="ListParagraph"/>
        <w:numPr>
          <w:ilvl w:val="0"/>
          <w:numId w:val="1"/>
        </w:numPr>
        <w:rPr>
          <w:b/>
          <w:sz w:val="31"/>
          <w:szCs w:val="31"/>
          <w:u w:val="single"/>
        </w:rPr>
      </w:pPr>
      <w:r w:rsidRPr="00632265">
        <w:rPr>
          <w:b/>
          <w:sz w:val="31"/>
          <w:szCs w:val="31"/>
          <w:u w:val="single"/>
        </w:rPr>
        <w:lastRenderedPageBreak/>
        <w:t>Making Deposits to Resident Trust Accounts With The Lodge</w:t>
      </w:r>
    </w:p>
    <w:p w:rsidR="00892666" w:rsidRPr="00632265" w:rsidRDefault="00892666" w:rsidP="00892666">
      <w:pPr>
        <w:rPr>
          <w:b/>
          <w:sz w:val="31"/>
          <w:szCs w:val="31"/>
          <w:u w:val="single"/>
        </w:rPr>
      </w:pPr>
      <w:r w:rsidRPr="00632265">
        <w:rPr>
          <w:noProof/>
          <w:sz w:val="31"/>
          <w:szCs w:val="31"/>
        </w:rPr>
        <w:drawing>
          <wp:anchor distT="0" distB="0" distL="114300" distR="114300" simplePos="0" relativeHeight="251812864" behindDoc="0" locked="0" layoutInCell="1" allowOverlap="1" wp14:anchorId="655E8FB5" wp14:editId="77BC0278">
            <wp:simplePos x="0" y="0"/>
            <wp:positionH relativeFrom="column">
              <wp:posOffset>-11430</wp:posOffset>
            </wp:positionH>
            <wp:positionV relativeFrom="paragraph">
              <wp:posOffset>243205</wp:posOffset>
            </wp:positionV>
            <wp:extent cx="1247775" cy="812165"/>
            <wp:effectExtent l="0" t="0" r="9525" b="6985"/>
            <wp:wrapSquare wrapText="bothSides"/>
            <wp:docPr id="3" name="Picture 3" descr="Electronic Money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Money Transf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666" w:rsidRPr="00632265" w:rsidRDefault="00892666" w:rsidP="00892666">
      <w:pPr>
        <w:rPr>
          <w:color w:val="000000"/>
          <w:sz w:val="31"/>
          <w:szCs w:val="31"/>
          <w:shd w:val="clear" w:color="auto" w:fill="FFFFFF"/>
        </w:rPr>
      </w:pPr>
      <w:r w:rsidRPr="00632265">
        <w:rPr>
          <w:color w:val="000000"/>
          <w:sz w:val="31"/>
          <w:szCs w:val="31"/>
          <w:shd w:val="clear" w:color="auto" w:fill="FFFFFF"/>
        </w:rPr>
        <w:t xml:space="preserve">For residents with Strathmere Lodge resident trust accounts, the option to deposit funds electronically (versus issuing us cheques) has been in place since last year.  </w:t>
      </w:r>
    </w:p>
    <w:p w:rsidR="00892666" w:rsidRPr="00632265" w:rsidRDefault="00892666" w:rsidP="00892666">
      <w:pPr>
        <w:rPr>
          <w:color w:val="000000"/>
          <w:sz w:val="31"/>
          <w:szCs w:val="31"/>
          <w:shd w:val="clear" w:color="auto" w:fill="FFFFFF"/>
        </w:rPr>
      </w:pPr>
    </w:p>
    <w:p w:rsidR="00892666" w:rsidRPr="00632265" w:rsidRDefault="00892666" w:rsidP="00892666">
      <w:pPr>
        <w:rPr>
          <w:color w:val="000000"/>
          <w:sz w:val="31"/>
          <w:szCs w:val="31"/>
          <w:shd w:val="clear" w:color="auto" w:fill="FFFFFF"/>
        </w:rPr>
      </w:pPr>
      <w:r w:rsidRPr="00632265">
        <w:rPr>
          <w:color w:val="000000"/>
          <w:sz w:val="31"/>
          <w:szCs w:val="31"/>
          <w:shd w:val="clear" w:color="auto" w:fill="FFFFFF"/>
        </w:rPr>
        <w:t xml:space="preserve">If opting to deposit funds electronically (known as “Electronic Funds Transfer”, or “EFT”), use email address: </w:t>
      </w:r>
      <w:hyperlink r:id="rId12" w:history="1">
        <w:r w:rsidRPr="00632265">
          <w:rPr>
            <w:rStyle w:val="Hyperlink"/>
            <w:sz w:val="31"/>
            <w:szCs w:val="31"/>
            <w:shd w:val="clear" w:color="auto" w:fill="FFFFFF"/>
          </w:rPr>
          <w:t>trustfund@middlesex.ca</w:t>
        </w:r>
      </w:hyperlink>
      <w:r w:rsidRPr="00632265">
        <w:rPr>
          <w:rStyle w:val="Hyperlink"/>
          <w:color w:val="auto"/>
          <w:sz w:val="31"/>
          <w:szCs w:val="31"/>
          <w:u w:val="none"/>
          <w:shd w:val="clear" w:color="auto" w:fill="FFFFFF"/>
        </w:rPr>
        <w:t xml:space="preserve"> (while on your banking website), and </w:t>
      </w:r>
      <w:r w:rsidRPr="00632265">
        <w:rPr>
          <w:rStyle w:val="Hyperlink"/>
          <w:b/>
          <w:color w:val="auto"/>
          <w:sz w:val="31"/>
          <w:szCs w:val="31"/>
          <w:shd w:val="clear" w:color="auto" w:fill="FFFFFF"/>
        </w:rPr>
        <w:t>be sure to</w:t>
      </w:r>
      <w:r w:rsidRPr="00632265">
        <w:rPr>
          <w:b/>
          <w:color w:val="000000"/>
          <w:sz w:val="31"/>
          <w:szCs w:val="31"/>
          <w:u w:val="single"/>
          <w:shd w:val="clear" w:color="auto" w:fill="FFFFFF"/>
        </w:rPr>
        <w:t xml:space="preserve"> insert the applicable resident name in the Message section</w:t>
      </w:r>
      <w:r w:rsidRPr="00632265">
        <w:rPr>
          <w:color w:val="000000"/>
          <w:sz w:val="31"/>
          <w:szCs w:val="31"/>
          <w:shd w:val="clear" w:color="auto" w:fill="FFFFFF"/>
        </w:rPr>
        <w:t xml:space="preserve"> when transferring funds, so we know which resident account to apply transferred funds to. </w:t>
      </w:r>
    </w:p>
    <w:p w:rsidR="00892666" w:rsidRPr="00632265" w:rsidRDefault="00892666" w:rsidP="00892666">
      <w:pPr>
        <w:rPr>
          <w:color w:val="000000"/>
          <w:sz w:val="31"/>
          <w:szCs w:val="31"/>
          <w:shd w:val="clear" w:color="auto" w:fill="FFFFFF"/>
        </w:rPr>
      </w:pPr>
    </w:p>
    <w:p w:rsidR="00892666" w:rsidRPr="00632265" w:rsidRDefault="00892666" w:rsidP="00892666">
      <w:pPr>
        <w:rPr>
          <w:b/>
          <w:sz w:val="31"/>
          <w:szCs w:val="31"/>
          <w:u w:val="single"/>
        </w:rPr>
      </w:pPr>
      <w:r w:rsidRPr="00632265">
        <w:rPr>
          <w:color w:val="000000"/>
          <w:sz w:val="31"/>
          <w:szCs w:val="31"/>
          <w:shd w:val="clear" w:color="auto" w:fill="FFFFFF"/>
        </w:rPr>
        <w:t xml:space="preserve">Contact Augustine Caines, Office Supervisor (at ext. 6246, or via email at: </w:t>
      </w:r>
      <w:hyperlink r:id="rId13" w:history="1">
        <w:r w:rsidRPr="00632265">
          <w:rPr>
            <w:rStyle w:val="Hyperlink"/>
            <w:sz w:val="31"/>
            <w:szCs w:val="31"/>
            <w:shd w:val="clear" w:color="auto" w:fill="FFFFFF"/>
          </w:rPr>
          <w:t>acaines@middlesex.ca</w:t>
        </w:r>
      </w:hyperlink>
      <w:r w:rsidRPr="00632265">
        <w:rPr>
          <w:color w:val="000000"/>
          <w:sz w:val="31"/>
          <w:szCs w:val="31"/>
          <w:shd w:val="clear" w:color="auto" w:fill="FFFFFF"/>
        </w:rPr>
        <w:t>) with any questions</w:t>
      </w:r>
      <w:r w:rsidR="00DE611B" w:rsidRPr="00632265">
        <w:rPr>
          <w:color w:val="000000"/>
          <w:sz w:val="31"/>
          <w:szCs w:val="31"/>
          <w:shd w:val="clear" w:color="auto" w:fill="FFFFFF"/>
        </w:rPr>
        <w:t xml:space="preserve"> regarding EFTs</w:t>
      </w:r>
      <w:r w:rsidRPr="00632265">
        <w:rPr>
          <w:color w:val="000000"/>
          <w:sz w:val="31"/>
          <w:szCs w:val="31"/>
          <w:shd w:val="clear" w:color="auto" w:fill="FFFFFF"/>
        </w:rPr>
        <w:t>.</w:t>
      </w:r>
    </w:p>
    <w:p w:rsidR="00892666" w:rsidRPr="00632265" w:rsidRDefault="00892666" w:rsidP="000807F4">
      <w:pPr>
        <w:rPr>
          <w:b/>
          <w:sz w:val="31"/>
          <w:szCs w:val="31"/>
          <w:u w:val="single"/>
        </w:rPr>
      </w:pPr>
    </w:p>
    <w:p w:rsidR="00CD34A3" w:rsidRPr="00632265" w:rsidRDefault="00CD34A3" w:rsidP="00643C4C">
      <w:pPr>
        <w:pStyle w:val="ListParagraph"/>
        <w:numPr>
          <w:ilvl w:val="0"/>
          <w:numId w:val="1"/>
        </w:numPr>
        <w:rPr>
          <w:b/>
          <w:sz w:val="31"/>
          <w:szCs w:val="31"/>
          <w:u w:val="single"/>
        </w:rPr>
      </w:pPr>
      <w:r w:rsidRPr="00632265">
        <w:rPr>
          <w:b/>
          <w:sz w:val="31"/>
          <w:szCs w:val="31"/>
          <w:u w:val="single"/>
        </w:rPr>
        <w:t>Opportunity to Review Signed Admission Documents</w:t>
      </w:r>
    </w:p>
    <w:p w:rsidR="00CD34A3" w:rsidRPr="00632265" w:rsidRDefault="0095768E" w:rsidP="00CD34A3">
      <w:pPr>
        <w:rPr>
          <w:b/>
          <w:sz w:val="31"/>
          <w:szCs w:val="31"/>
          <w:u w:val="single"/>
        </w:rPr>
      </w:pPr>
      <w:r w:rsidRPr="00632265">
        <w:rPr>
          <w:noProof/>
          <w:sz w:val="31"/>
          <w:szCs w:val="31"/>
        </w:rPr>
        <w:drawing>
          <wp:anchor distT="0" distB="0" distL="114300" distR="114300" simplePos="0" relativeHeight="251813888" behindDoc="0" locked="0" layoutInCell="1" allowOverlap="1">
            <wp:simplePos x="0" y="0"/>
            <wp:positionH relativeFrom="margin">
              <wp:align>left</wp:align>
            </wp:positionH>
            <wp:positionV relativeFrom="paragraph">
              <wp:posOffset>130175</wp:posOffset>
            </wp:positionV>
            <wp:extent cx="1038225" cy="668020"/>
            <wp:effectExtent l="0" t="0" r="9525" b="0"/>
            <wp:wrapSquare wrapText="bothSides"/>
            <wp:docPr id="1" name="Picture 1" descr="Admission Icon #315393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ssion Icon #315393 - Free Icons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7BE" w:rsidRPr="00632265" w:rsidRDefault="00E011E7" w:rsidP="00CD34A3">
      <w:pPr>
        <w:rPr>
          <w:sz w:val="31"/>
          <w:szCs w:val="31"/>
        </w:rPr>
      </w:pPr>
      <w:r w:rsidRPr="00632265">
        <w:rPr>
          <w:sz w:val="31"/>
          <w:szCs w:val="31"/>
        </w:rPr>
        <w:t>Please see the enclosed memo regarding admission documentation.</w:t>
      </w:r>
    </w:p>
    <w:p w:rsidR="00E011E7" w:rsidRPr="00632265" w:rsidRDefault="00E011E7" w:rsidP="00CD34A3">
      <w:pPr>
        <w:rPr>
          <w:sz w:val="31"/>
          <w:szCs w:val="31"/>
        </w:rPr>
      </w:pPr>
    </w:p>
    <w:p w:rsidR="00DB3A4E" w:rsidRPr="00632265" w:rsidRDefault="00DB3A4E" w:rsidP="007B50FE">
      <w:pPr>
        <w:rPr>
          <w:b/>
          <w:sz w:val="31"/>
          <w:szCs w:val="31"/>
          <w:u w:val="single"/>
        </w:rPr>
      </w:pPr>
      <w:r w:rsidRPr="00632265">
        <w:rPr>
          <w:sz w:val="31"/>
          <w:szCs w:val="31"/>
        </w:rPr>
        <w:t>Please feel free contact Augustine Caines, Office S</w:t>
      </w:r>
      <w:r w:rsidR="007B50FE" w:rsidRPr="00632265">
        <w:rPr>
          <w:sz w:val="31"/>
          <w:szCs w:val="31"/>
        </w:rPr>
        <w:t xml:space="preserve">upervisor (519-245-2520, ext. 6246, or via email at: </w:t>
      </w:r>
      <w:hyperlink r:id="rId15" w:history="1">
        <w:r w:rsidR="007B50FE" w:rsidRPr="00632265">
          <w:rPr>
            <w:rStyle w:val="Hyperlink"/>
            <w:sz w:val="31"/>
            <w:szCs w:val="31"/>
          </w:rPr>
          <w:t>acaines@middlesex.ca</w:t>
        </w:r>
      </w:hyperlink>
      <w:r w:rsidR="007B50FE" w:rsidRPr="00632265">
        <w:rPr>
          <w:sz w:val="31"/>
          <w:szCs w:val="31"/>
        </w:rPr>
        <w:t>), i</w:t>
      </w:r>
      <w:r w:rsidRPr="00632265">
        <w:rPr>
          <w:sz w:val="31"/>
          <w:szCs w:val="31"/>
        </w:rPr>
        <w:t>f you would like to review/change information on file.</w:t>
      </w:r>
    </w:p>
    <w:p w:rsidR="00F407BE" w:rsidRPr="00632265" w:rsidRDefault="00F407BE" w:rsidP="00F407BE">
      <w:pPr>
        <w:pStyle w:val="ListParagraph"/>
        <w:ind w:left="360"/>
        <w:rPr>
          <w:b/>
          <w:sz w:val="31"/>
          <w:szCs w:val="31"/>
          <w:u w:val="single"/>
        </w:rPr>
      </w:pPr>
    </w:p>
    <w:p w:rsidR="004821BA" w:rsidRPr="00632265" w:rsidRDefault="004821BA" w:rsidP="00643C4C">
      <w:pPr>
        <w:pStyle w:val="ListParagraph"/>
        <w:numPr>
          <w:ilvl w:val="0"/>
          <w:numId w:val="1"/>
        </w:numPr>
        <w:rPr>
          <w:b/>
          <w:sz w:val="31"/>
          <w:szCs w:val="31"/>
          <w:u w:val="single"/>
        </w:rPr>
      </w:pPr>
      <w:r w:rsidRPr="00632265">
        <w:rPr>
          <w:b/>
          <w:sz w:val="31"/>
          <w:szCs w:val="31"/>
          <w:u w:val="single"/>
        </w:rPr>
        <w:t>Bird Feeders Create Problems</w:t>
      </w:r>
    </w:p>
    <w:p w:rsidR="004821BA" w:rsidRPr="00632265" w:rsidRDefault="004821BA" w:rsidP="004821BA">
      <w:pPr>
        <w:rPr>
          <w:b/>
          <w:sz w:val="31"/>
          <w:szCs w:val="31"/>
          <w:u w:val="single"/>
        </w:rPr>
      </w:pPr>
    </w:p>
    <w:p w:rsidR="004821BA" w:rsidRPr="00632265" w:rsidRDefault="004821BA" w:rsidP="004821BA">
      <w:pPr>
        <w:rPr>
          <w:sz w:val="31"/>
          <w:szCs w:val="31"/>
        </w:rPr>
      </w:pPr>
      <w:r w:rsidRPr="00632265">
        <w:rPr>
          <w:noProof/>
          <w:sz w:val="31"/>
          <w:szCs w:val="31"/>
        </w:rPr>
        <w:drawing>
          <wp:anchor distT="0" distB="0" distL="114300" distR="114300" simplePos="0" relativeHeight="251810816" behindDoc="0" locked="0" layoutInCell="1" allowOverlap="1">
            <wp:simplePos x="0" y="0"/>
            <wp:positionH relativeFrom="margin">
              <wp:align>left</wp:align>
            </wp:positionH>
            <wp:positionV relativeFrom="paragraph">
              <wp:posOffset>10160</wp:posOffset>
            </wp:positionV>
            <wp:extent cx="1000125" cy="723900"/>
            <wp:effectExtent l="0" t="0" r="9525" b="0"/>
            <wp:wrapSquare wrapText="bothSides"/>
            <wp:docPr id="6" name="Picture 6" descr="Feeding Birds Is Prohibited Stock Illustration - Download Image Now -  Feeding, Animal, Bir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ding Birds Is Prohibited Stock Illustration - Download Image Now -  Feeding, Animal, Bird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1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265">
        <w:rPr>
          <w:sz w:val="31"/>
          <w:szCs w:val="31"/>
        </w:rPr>
        <w:t xml:space="preserve">Though many of us are bird lovers, we are requesting that no bird feeders be established at The Lodge, as the bird seed attracts mice/critters, who then enter the facility. </w:t>
      </w:r>
    </w:p>
    <w:p w:rsidR="004821BA" w:rsidRPr="00632265" w:rsidRDefault="004821BA" w:rsidP="004821BA">
      <w:pPr>
        <w:rPr>
          <w:sz w:val="31"/>
          <w:szCs w:val="31"/>
        </w:rPr>
      </w:pPr>
    </w:p>
    <w:p w:rsidR="004821BA" w:rsidRPr="00632265" w:rsidRDefault="004821BA" w:rsidP="004821BA">
      <w:pPr>
        <w:rPr>
          <w:sz w:val="31"/>
          <w:szCs w:val="31"/>
        </w:rPr>
      </w:pPr>
      <w:r w:rsidRPr="00632265">
        <w:rPr>
          <w:sz w:val="31"/>
          <w:szCs w:val="31"/>
        </w:rPr>
        <w:t>The other problem we are fac</w:t>
      </w:r>
      <w:r w:rsidR="00AD6AD5" w:rsidRPr="00632265">
        <w:rPr>
          <w:sz w:val="31"/>
          <w:szCs w:val="31"/>
        </w:rPr>
        <w:t>ing</w:t>
      </w:r>
      <w:r w:rsidRPr="00632265">
        <w:rPr>
          <w:sz w:val="31"/>
          <w:szCs w:val="31"/>
        </w:rPr>
        <w:t xml:space="preserve"> is that bird feeders are attracting birds</w:t>
      </w:r>
      <w:r w:rsidR="007A4621" w:rsidRPr="00632265">
        <w:rPr>
          <w:sz w:val="31"/>
          <w:szCs w:val="31"/>
        </w:rPr>
        <w:t>, who then nest</w:t>
      </w:r>
      <w:r w:rsidRPr="00632265">
        <w:rPr>
          <w:sz w:val="31"/>
          <w:szCs w:val="31"/>
        </w:rPr>
        <w:t xml:space="preserve"> in our roof areas, creating roof damage and staining the building façade with bird droppings.</w:t>
      </w:r>
    </w:p>
    <w:p w:rsidR="004821BA" w:rsidRPr="00632265" w:rsidRDefault="004821BA" w:rsidP="004821BA">
      <w:pPr>
        <w:rPr>
          <w:sz w:val="31"/>
          <w:szCs w:val="31"/>
        </w:rPr>
      </w:pPr>
    </w:p>
    <w:p w:rsidR="004821BA" w:rsidRPr="00632265" w:rsidRDefault="004821BA" w:rsidP="004821BA">
      <w:pPr>
        <w:rPr>
          <w:b/>
          <w:sz w:val="31"/>
          <w:szCs w:val="31"/>
          <w:u w:val="single"/>
        </w:rPr>
      </w:pPr>
      <w:r w:rsidRPr="00632265">
        <w:rPr>
          <w:sz w:val="31"/>
          <w:szCs w:val="31"/>
        </w:rPr>
        <w:t>Thank you very much for your cooperation on this matter.</w:t>
      </w:r>
    </w:p>
    <w:p w:rsidR="00E011E7" w:rsidRPr="00632265" w:rsidRDefault="00E011E7" w:rsidP="004821BA">
      <w:pPr>
        <w:rPr>
          <w:b/>
          <w:sz w:val="31"/>
          <w:szCs w:val="31"/>
          <w:u w:val="single"/>
        </w:rPr>
      </w:pPr>
    </w:p>
    <w:p w:rsidR="00643C4C" w:rsidRPr="00632265" w:rsidRDefault="00643C4C" w:rsidP="00643C4C">
      <w:pPr>
        <w:pStyle w:val="ListParagraph"/>
        <w:numPr>
          <w:ilvl w:val="0"/>
          <w:numId w:val="1"/>
        </w:numPr>
        <w:rPr>
          <w:b/>
          <w:sz w:val="31"/>
          <w:szCs w:val="31"/>
          <w:u w:val="single"/>
        </w:rPr>
      </w:pPr>
      <w:r w:rsidRPr="00632265">
        <w:rPr>
          <w:b/>
          <w:sz w:val="31"/>
          <w:szCs w:val="31"/>
          <w:u w:val="single"/>
        </w:rPr>
        <w:t>Resident Safety / Resident Outings</w:t>
      </w:r>
    </w:p>
    <w:p w:rsidR="009F2306" w:rsidRPr="00632265" w:rsidRDefault="00E74CB6" w:rsidP="009F2306">
      <w:pPr>
        <w:rPr>
          <w:sz w:val="31"/>
          <w:szCs w:val="31"/>
        </w:rPr>
      </w:pPr>
      <w:r w:rsidRPr="00632265">
        <w:rPr>
          <w:noProof/>
          <w:sz w:val="31"/>
          <w:szCs w:val="31"/>
        </w:rPr>
        <w:drawing>
          <wp:anchor distT="0" distB="0" distL="114300" distR="114300" simplePos="0" relativeHeight="251807744" behindDoc="0" locked="0" layoutInCell="1" allowOverlap="1">
            <wp:simplePos x="0" y="0"/>
            <wp:positionH relativeFrom="margin">
              <wp:align>left</wp:align>
            </wp:positionH>
            <wp:positionV relativeFrom="paragraph">
              <wp:posOffset>104287</wp:posOffset>
            </wp:positionV>
            <wp:extent cx="954405" cy="813435"/>
            <wp:effectExtent l="0" t="0" r="0" b="5715"/>
            <wp:wrapSquare wrapText="bothSides"/>
            <wp:docPr id="5" name="Picture 5" descr="190+ Nursing Home Safety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 Nursing Home Safety Illustrations, Royalty-Free Vector Graphics &amp; Clip  Art - iSto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4405"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306" w:rsidRPr="00632265" w:rsidRDefault="00643C4C" w:rsidP="009F2306">
      <w:pPr>
        <w:rPr>
          <w:sz w:val="31"/>
          <w:szCs w:val="31"/>
        </w:rPr>
      </w:pPr>
      <w:r w:rsidRPr="00632265">
        <w:rPr>
          <w:sz w:val="31"/>
          <w:szCs w:val="31"/>
        </w:rPr>
        <w:t>Resident safety is paramount to us, and to that end, we want to ensure we can account for resident whereabouts at all times.</w:t>
      </w:r>
      <w:r w:rsidR="00E74CB6" w:rsidRPr="00632265">
        <w:rPr>
          <w:sz w:val="31"/>
          <w:szCs w:val="31"/>
        </w:rPr>
        <w:t xml:space="preserve"> </w:t>
      </w:r>
    </w:p>
    <w:p w:rsidR="00643C4C" w:rsidRPr="00632265" w:rsidRDefault="00643C4C" w:rsidP="009F2306">
      <w:pPr>
        <w:rPr>
          <w:sz w:val="16"/>
          <w:szCs w:val="16"/>
        </w:rPr>
      </w:pPr>
    </w:p>
    <w:p w:rsidR="00643C4C" w:rsidRPr="00632265" w:rsidRDefault="00442FDC" w:rsidP="009F2306">
      <w:pPr>
        <w:rPr>
          <w:sz w:val="31"/>
          <w:szCs w:val="31"/>
        </w:rPr>
      </w:pPr>
      <w:r w:rsidRPr="00632265">
        <w:rPr>
          <w:sz w:val="31"/>
          <w:szCs w:val="31"/>
        </w:rPr>
        <w:t>W</w:t>
      </w:r>
      <w:r w:rsidR="00643C4C" w:rsidRPr="00632265">
        <w:rPr>
          <w:sz w:val="31"/>
          <w:szCs w:val="31"/>
        </w:rPr>
        <w:t xml:space="preserve">e ask residents and families to let staff know when residents are leaving the premises on an outing of any kind. Using the Sign-out Book maintained at </w:t>
      </w:r>
      <w:r w:rsidR="00643C4C" w:rsidRPr="00632265">
        <w:rPr>
          <w:sz w:val="31"/>
          <w:szCs w:val="31"/>
        </w:rPr>
        <w:lastRenderedPageBreak/>
        <w:t>the desk in each resident home area is an added way to make sure we know residents have left the premises.</w:t>
      </w:r>
    </w:p>
    <w:p w:rsidR="00643C4C" w:rsidRPr="00632265" w:rsidRDefault="00643C4C" w:rsidP="009F2306">
      <w:pPr>
        <w:rPr>
          <w:sz w:val="31"/>
          <w:szCs w:val="31"/>
        </w:rPr>
      </w:pPr>
    </w:p>
    <w:p w:rsidR="00643C4C" w:rsidRPr="00632265" w:rsidRDefault="00B96857" w:rsidP="009F2306">
      <w:pPr>
        <w:rPr>
          <w:sz w:val="31"/>
          <w:szCs w:val="31"/>
        </w:rPr>
      </w:pPr>
      <w:r w:rsidRPr="00632265">
        <w:rPr>
          <w:sz w:val="31"/>
          <w:szCs w:val="31"/>
        </w:rPr>
        <w:t>Thank</w:t>
      </w:r>
      <w:r w:rsidR="00442FDC" w:rsidRPr="00632265">
        <w:rPr>
          <w:sz w:val="31"/>
          <w:szCs w:val="31"/>
        </w:rPr>
        <w:t xml:space="preserve"> you</w:t>
      </w:r>
      <w:r w:rsidRPr="00632265">
        <w:rPr>
          <w:sz w:val="31"/>
          <w:szCs w:val="31"/>
        </w:rPr>
        <w:t xml:space="preserve"> for yo</w:t>
      </w:r>
      <w:r w:rsidR="0092269C" w:rsidRPr="00632265">
        <w:rPr>
          <w:sz w:val="31"/>
          <w:szCs w:val="31"/>
        </w:rPr>
        <w:t>ur on-ongoing assistance in</w:t>
      </w:r>
      <w:r w:rsidRPr="00632265">
        <w:rPr>
          <w:sz w:val="31"/>
          <w:szCs w:val="31"/>
        </w:rPr>
        <w:t xml:space="preserve"> keeping Lodge residents safe.</w:t>
      </w:r>
    </w:p>
    <w:p w:rsidR="00E7412F" w:rsidRPr="00632265" w:rsidRDefault="00E7412F" w:rsidP="009F2306">
      <w:pPr>
        <w:rPr>
          <w:sz w:val="31"/>
          <w:szCs w:val="31"/>
        </w:rPr>
      </w:pPr>
    </w:p>
    <w:p w:rsidR="001A2396" w:rsidRPr="00632265" w:rsidRDefault="001A2396" w:rsidP="00DA0527">
      <w:pPr>
        <w:pStyle w:val="ListParagraph"/>
        <w:numPr>
          <w:ilvl w:val="0"/>
          <w:numId w:val="1"/>
        </w:numPr>
        <w:rPr>
          <w:b/>
          <w:sz w:val="31"/>
          <w:szCs w:val="31"/>
          <w:u w:val="single"/>
        </w:rPr>
      </w:pPr>
      <w:r w:rsidRPr="00632265">
        <w:rPr>
          <w:b/>
          <w:sz w:val="31"/>
          <w:szCs w:val="31"/>
          <w:u w:val="single"/>
        </w:rPr>
        <w:t>Labelling of Residents’ Clothing</w:t>
      </w:r>
    </w:p>
    <w:p w:rsidR="001A2396" w:rsidRPr="00632265" w:rsidRDefault="001A2396" w:rsidP="001A2396">
      <w:pPr>
        <w:rPr>
          <w:b/>
          <w:sz w:val="31"/>
          <w:szCs w:val="31"/>
          <w:u w:val="single"/>
        </w:rPr>
      </w:pPr>
    </w:p>
    <w:p w:rsidR="001A2396" w:rsidRPr="00632265" w:rsidRDefault="00E7412F" w:rsidP="001A2396">
      <w:pPr>
        <w:rPr>
          <w:sz w:val="31"/>
          <w:szCs w:val="31"/>
        </w:rPr>
      </w:pPr>
      <w:r w:rsidRPr="00632265">
        <w:rPr>
          <w:noProof/>
          <w:color w:val="0000FF"/>
          <w:sz w:val="31"/>
          <w:szCs w:val="31"/>
        </w:rPr>
        <w:drawing>
          <wp:anchor distT="0" distB="0" distL="114300" distR="114300" simplePos="0" relativeHeight="251778048" behindDoc="0" locked="0" layoutInCell="1" allowOverlap="1" wp14:anchorId="264AFEE1" wp14:editId="2620D45B">
            <wp:simplePos x="0" y="0"/>
            <wp:positionH relativeFrom="margin">
              <wp:posOffset>0</wp:posOffset>
            </wp:positionH>
            <wp:positionV relativeFrom="paragraph">
              <wp:posOffset>20955</wp:posOffset>
            </wp:positionV>
            <wp:extent cx="1228725" cy="561975"/>
            <wp:effectExtent l="0" t="0" r="9525" b="9525"/>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52C" w:rsidRPr="00632265">
        <w:rPr>
          <w:sz w:val="31"/>
          <w:szCs w:val="31"/>
        </w:rPr>
        <w:t xml:space="preserve">To prevent missing clothing … </w:t>
      </w:r>
      <w:r w:rsidR="001A2396" w:rsidRPr="00632265">
        <w:rPr>
          <w:sz w:val="31"/>
          <w:szCs w:val="31"/>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Pr="00632265" w:rsidRDefault="001A2396" w:rsidP="001A2396">
      <w:pPr>
        <w:rPr>
          <w:sz w:val="31"/>
          <w:szCs w:val="31"/>
        </w:rPr>
      </w:pPr>
    </w:p>
    <w:p w:rsidR="001A2396" w:rsidRPr="00632265" w:rsidRDefault="001A2396" w:rsidP="001A2396">
      <w:pPr>
        <w:rPr>
          <w:sz w:val="31"/>
          <w:szCs w:val="31"/>
        </w:rPr>
      </w:pPr>
      <w:r w:rsidRPr="00632265">
        <w:rPr>
          <w:sz w:val="31"/>
          <w:szCs w:val="31"/>
        </w:rPr>
        <w:t xml:space="preserve">For inquiries regarding missing clothing and the like, please contact John Fournier, Environmental Services Manager, at (519) 245-2520, ext. 6244 (or, via email: </w:t>
      </w:r>
      <w:hyperlink r:id="rId20" w:history="1">
        <w:r w:rsidR="00415950" w:rsidRPr="00632265">
          <w:rPr>
            <w:rStyle w:val="Hyperlink"/>
            <w:sz w:val="31"/>
            <w:szCs w:val="31"/>
          </w:rPr>
          <w:t>jfournier@middlesex.ca</w:t>
        </w:r>
      </w:hyperlink>
      <w:r w:rsidRPr="00632265">
        <w:rPr>
          <w:sz w:val="31"/>
          <w:szCs w:val="31"/>
        </w:rPr>
        <w:t>).</w:t>
      </w:r>
    </w:p>
    <w:p w:rsidR="00485E00" w:rsidRPr="00632265" w:rsidRDefault="00485E00" w:rsidP="001A2396">
      <w:pPr>
        <w:rPr>
          <w:sz w:val="31"/>
          <w:szCs w:val="31"/>
        </w:rPr>
      </w:pPr>
    </w:p>
    <w:p w:rsidR="00A924A7" w:rsidRPr="00632265" w:rsidRDefault="00A924A7" w:rsidP="00A924A7">
      <w:pPr>
        <w:pStyle w:val="ListParagraph"/>
        <w:numPr>
          <w:ilvl w:val="0"/>
          <w:numId w:val="1"/>
        </w:numPr>
        <w:rPr>
          <w:b/>
          <w:sz w:val="31"/>
          <w:szCs w:val="31"/>
          <w:u w:val="single"/>
        </w:rPr>
      </w:pPr>
      <w:r w:rsidRPr="00632265">
        <w:rPr>
          <w:b/>
          <w:sz w:val="31"/>
          <w:szCs w:val="31"/>
          <w:u w:val="single"/>
        </w:rPr>
        <w:t>Labelling of Other Personal Resident Items</w:t>
      </w:r>
    </w:p>
    <w:p w:rsidR="004641BF" w:rsidRPr="00632265" w:rsidRDefault="004641BF" w:rsidP="001A2396">
      <w:pPr>
        <w:rPr>
          <w:sz w:val="31"/>
          <w:szCs w:val="31"/>
        </w:rPr>
      </w:pPr>
    </w:p>
    <w:p w:rsidR="00963876" w:rsidRPr="00632265" w:rsidRDefault="00EE35EF" w:rsidP="001A2396">
      <w:pPr>
        <w:rPr>
          <w:sz w:val="31"/>
          <w:szCs w:val="31"/>
        </w:rPr>
      </w:pPr>
      <w:r w:rsidRPr="00632265">
        <w:rPr>
          <w:noProof/>
          <w:sz w:val="31"/>
          <w:szCs w:val="31"/>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sidRPr="00632265">
        <w:rPr>
          <w:sz w:val="31"/>
          <w:szCs w:val="31"/>
        </w:rPr>
        <w:t xml:space="preserve">Apart from clothes labelling noted above, residents/families are encouraged to label other personal </w:t>
      </w:r>
      <w:r w:rsidR="007F19FD" w:rsidRPr="00632265">
        <w:rPr>
          <w:sz w:val="31"/>
          <w:szCs w:val="31"/>
        </w:rPr>
        <w:t xml:space="preserve">resident </w:t>
      </w:r>
      <w:r w:rsidR="00D732DD" w:rsidRPr="00632265">
        <w:rPr>
          <w:sz w:val="31"/>
          <w:szCs w:val="31"/>
        </w:rPr>
        <w:t>effects (including new items brought to The Lodge from time-to-time</w:t>
      </w:r>
      <w:r w:rsidR="007C4752" w:rsidRPr="00632265">
        <w:rPr>
          <w:sz w:val="31"/>
          <w:szCs w:val="31"/>
        </w:rPr>
        <w:t>)</w:t>
      </w:r>
      <w:r w:rsidR="00D732DD" w:rsidRPr="00632265">
        <w:rPr>
          <w:sz w:val="31"/>
          <w:szCs w:val="31"/>
        </w:rPr>
        <w:t>, notably items that are more portable</w:t>
      </w:r>
      <w:r w:rsidR="00E43B3C" w:rsidRPr="00632265">
        <w:rPr>
          <w:sz w:val="31"/>
          <w:szCs w:val="31"/>
        </w:rPr>
        <w:t xml:space="preserve"> in nature</w:t>
      </w:r>
      <w:r w:rsidR="00D732DD" w:rsidRPr="00632265">
        <w:rPr>
          <w:sz w:val="31"/>
          <w:szCs w:val="31"/>
        </w:rPr>
        <w:t>, such as TV remote controls</w:t>
      </w:r>
      <w:r w:rsidR="007C4752" w:rsidRPr="00632265">
        <w:rPr>
          <w:sz w:val="31"/>
          <w:szCs w:val="31"/>
        </w:rPr>
        <w:t>.</w:t>
      </w:r>
      <w:r w:rsidRPr="00632265">
        <w:rPr>
          <w:sz w:val="31"/>
          <w:szCs w:val="31"/>
        </w:rPr>
        <w:t xml:space="preserve"> </w:t>
      </w:r>
    </w:p>
    <w:p w:rsidR="00E011E7" w:rsidRPr="00632265" w:rsidRDefault="00E011E7" w:rsidP="001A2396">
      <w:pPr>
        <w:rPr>
          <w:sz w:val="31"/>
          <w:szCs w:val="31"/>
        </w:rPr>
      </w:pPr>
    </w:p>
    <w:p w:rsidR="000C7816" w:rsidRPr="00632265" w:rsidRDefault="000C7816" w:rsidP="00395F6E">
      <w:pPr>
        <w:pStyle w:val="ListParagraph"/>
        <w:numPr>
          <w:ilvl w:val="0"/>
          <w:numId w:val="1"/>
        </w:numPr>
        <w:rPr>
          <w:b/>
          <w:sz w:val="31"/>
          <w:szCs w:val="31"/>
          <w:u w:val="single"/>
        </w:rPr>
      </w:pPr>
      <w:r w:rsidRPr="00632265">
        <w:rPr>
          <w:b/>
          <w:sz w:val="31"/>
          <w:szCs w:val="31"/>
          <w:u w:val="single"/>
        </w:rPr>
        <w:t>In Conclusion ….</w:t>
      </w:r>
    </w:p>
    <w:p w:rsidR="000C7816" w:rsidRPr="00632265" w:rsidRDefault="00832A1F" w:rsidP="007C2FBE">
      <w:pPr>
        <w:rPr>
          <w:b/>
          <w:sz w:val="31"/>
          <w:szCs w:val="31"/>
        </w:rPr>
      </w:pPr>
      <w:r w:rsidRPr="00632265">
        <w:rPr>
          <w:noProof/>
          <w:sz w:val="31"/>
          <w:szCs w:val="31"/>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265" w:rsidRDefault="00F86AFB" w:rsidP="00502F12">
      <w:pPr>
        <w:rPr>
          <w:sz w:val="31"/>
          <w:szCs w:val="31"/>
        </w:rPr>
      </w:pPr>
      <w:r w:rsidRPr="00632265">
        <w:rPr>
          <w:sz w:val="31"/>
          <w:szCs w:val="31"/>
        </w:rPr>
        <w:t>Please l</w:t>
      </w:r>
      <w:r w:rsidR="001A7878" w:rsidRPr="00632265">
        <w:rPr>
          <w:sz w:val="31"/>
          <w:szCs w:val="31"/>
        </w:rPr>
        <w:t xml:space="preserve">et </w:t>
      </w:r>
      <w:r w:rsidR="008F1C05" w:rsidRPr="00632265">
        <w:rPr>
          <w:sz w:val="31"/>
          <w:szCs w:val="31"/>
        </w:rPr>
        <w:t>me</w:t>
      </w:r>
      <w:r w:rsidR="001A7878" w:rsidRPr="00632265">
        <w:rPr>
          <w:sz w:val="31"/>
          <w:szCs w:val="31"/>
        </w:rPr>
        <w:t xml:space="preserve"> know</w:t>
      </w:r>
      <w:r w:rsidR="0066100C" w:rsidRPr="00632265">
        <w:rPr>
          <w:sz w:val="31"/>
          <w:szCs w:val="31"/>
        </w:rPr>
        <w:t xml:space="preserve"> if you would like to see certain issues </w:t>
      </w:r>
      <w:r w:rsidR="00D509BD" w:rsidRPr="00632265">
        <w:rPr>
          <w:sz w:val="31"/>
          <w:szCs w:val="31"/>
        </w:rPr>
        <w:t>addressed</w:t>
      </w:r>
      <w:r w:rsidR="0066100C" w:rsidRPr="00632265">
        <w:rPr>
          <w:sz w:val="31"/>
          <w:szCs w:val="31"/>
        </w:rPr>
        <w:t xml:space="preserve"> in future </w:t>
      </w:r>
      <w:r w:rsidR="00EB769B" w:rsidRPr="00632265">
        <w:rPr>
          <w:sz w:val="31"/>
          <w:szCs w:val="31"/>
        </w:rPr>
        <w:t xml:space="preserve">newsletter </w:t>
      </w:r>
      <w:r w:rsidR="0066100C" w:rsidRPr="00632265">
        <w:rPr>
          <w:sz w:val="31"/>
          <w:szCs w:val="31"/>
        </w:rPr>
        <w:t>editions</w:t>
      </w:r>
      <w:r w:rsidRPr="00632265">
        <w:rPr>
          <w:sz w:val="31"/>
          <w:szCs w:val="31"/>
        </w:rPr>
        <w:t xml:space="preserve"> (</w:t>
      </w:r>
      <w:r w:rsidR="00502F12" w:rsidRPr="00632265">
        <w:rPr>
          <w:sz w:val="31"/>
          <w:szCs w:val="31"/>
        </w:rPr>
        <w:t>contact Brent Kerwin, Administrator</w:t>
      </w:r>
      <w:r w:rsidR="003C0F6E" w:rsidRPr="00632265">
        <w:rPr>
          <w:sz w:val="31"/>
          <w:szCs w:val="31"/>
        </w:rPr>
        <w:t>,</w:t>
      </w:r>
      <w:r w:rsidR="00502F12" w:rsidRPr="00632265">
        <w:rPr>
          <w:sz w:val="31"/>
          <w:szCs w:val="31"/>
        </w:rPr>
        <w:t xml:space="preserve"> </w:t>
      </w:r>
    </w:p>
    <w:p w:rsidR="00F86AFB" w:rsidRPr="00632265" w:rsidRDefault="00502F12" w:rsidP="00632265">
      <w:pPr>
        <w:rPr>
          <w:sz w:val="31"/>
          <w:szCs w:val="31"/>
        </w:rPr>
      </w:pPr>
      <w:r w:rsidRPr="00632265">
        <w:rPr>
          <w:sz w:val="31"/>
          <w:szCs w:val="31"/>
        </w:rPr>
        <w:t>519-245-2520, ext. 6222, or via</w:t>
      </w:r>
      <w:r w:rsidR="00632265">
        <w:rPr>
          <w:sz w:val="31"/>
          <w:szCs w:val="31"/>
        </w:rPr>
        <w:t xml:space="preserve"> </w:t>
      </w:r>
      <w:r w:rsidRPr="00632265">
        <w:rPr>
          <w:sz w:val="31"/>
          <w:szCs w:val="31"/>
        </w:rPr>
        <w:t xml:space="preserve">email at: </w:t>
      </w:r>
      <w:hyperlink r:id="rId25" w:history="1">
        <w:r w:rsidRPr="00632265">
          <w:rPr>
            <w:rStyle w:val="Hyperlink"/>
            <w:sz w:val="31"/>
            <w:szCs w:val="31"/>
          </w:rPr>
          <w:t>bkerwin@middlesex.ca</w:t>
        </w:r>
      </w:hyperlink>
      <w:r w:rsidRPr="00632265">
        <w:rPr>
          <w:sz w:val="31"/>
          <w:szCs w:val="31"/>
        </w:rPr>
        <w:t>)</w:t>
      </w:r>
      <w:r w:rsidR="00F57D6B" w:rsidRPr="00632265">
        <w:rPr>
          <w:sz w:val="31"/>
          <w:szCs w:val="31"/>
        </w:rPr>
        <w:t>.</w:t>
      </w:r>
      <w:r w:rsidRPr="00632265">
        <w:rPr>
          <w:sz w:val="31"/>
          <w:szCs w:val="31"/>
        </w:rPr>
        <w:t xml:space="preserve"> </w:t>
      </w:r>
      <w:r w:rsidR="00393F1C" w:rsidRPr="00632265">
        <w:rPr>
          <w:sz w:val="31"/>
          <w:szCs w:val="31"/>
        </w:rPr>
        <w:t xml:space="preserve"> </w:t>
      </w:r>
    </w:p>
    <w:p w:rsidR="00F86AFB" w:rsidRPr="00632265" w:rsidRDefault="00F86AFB" w:rsidP="00E554EE">
      <w:pPr>
        <w:rPr>
          <w:sz w:val="31"/>
          <w:szCs w:val="31"/>
        </w:rPr>
      </w:pPr>
    </w:p>
    <w:p w:rsidR="005E610F" w:rsidRPr="00632265" w:rsidRDefault="0066100C" w:rsidP="00C0602F">
      <w:pPr>
        <w:rPr>
          <w:rStyle w:val="Hyperlink"/>
          <w:sz w:val="31"/>
          <w:szCs w:val="31"/>
        </w:rPr>
      </w:pPr>
      <w:r w:rsidRPr="00632265">
        <w:rPr>
          <w:sz w:val="31"/>
          <w:szCs w:val="31"/>
        </w:rPr>
        <w:t>Please share a copy of this newsletter with other family members and friends</w:t>
      </w:r>
      <w:r w:rsidR="00F86AFB" w:rsidRPr="00632265">
        <w:rPr>
          <w:sz w:val="31"/>
          <w:szCs w:val="31"/>
        </w:rPr>
        <w:t>,</w:t>
      </w:r>
      <w:r w:rsidR="009D06D6" w:rsidRPr="00632265">
        <w:rPr>
          <w:sz w:val="31"/>
          <w:szCs w:val="31"/>
        </w:rPr>
        <w:t xml:space="preserve"> or direct them to our </w:t>
      </w:r>
      <w:hyperlink r:id="rId26" w:history="1">
        <w:r w:rsidR="009D06D6" w:rsidRPr="00632265">
          <w:rPr>
            <w:rStyle w:val="Hyperlink"/>
            <w:sz w:val="31"/>
            <w:szCs w:val="31"/>
          </w:rPr>
          <w:t>web</w:t>
        </w:r>
        <w:r w:rsidR="00DB7EB7" w:rsidRPr="00632265">
          <w:rPr>
            <w:rStyle w:val="Hyperlink"/>
            <w:sz w:val="31"/>
            <w:szCs w:val="31"/>
          </w:rPr>
          <w:t xml:space="preserve"> page</w:t>
        </w:r>
      </w:hyperlink>
      <w:r w:rsidR="00FA11FD" w:rsidRPr="00632265">
        <w:rPr>
          <w:sz w:val="31"/>
          <w:szCs w:val="31"/>
        </w:rPr>
        <w:t>:</w:t>
      </w:r>
      <w:r w:rsidR="004F4125" w:rsidRPr="00632265">
        <w:rPr>
          <w:sz w:val="31"/>
          <w:szCs w:val="31"/>
        </w:rPr>
        <w:t xml:space="preserve"> </w:t>
      </w:r>
      <w:hyperlink r:id="rId27" w:history="1">
        <w:r w:rsidR="00405EA6" w:rsidRPr="00632265">
          <w:rPr>
            <w:rStyle w:val="Hyperlink"/>
            <w:sz w:val="31"/>
            <w:szCs w:val="31"/>
          </w:rPr>
          <w:t>http://www.middlesex.ca/departments/long-term-care</w:t>
        </w:r>
      </w:hyperlink>
      <w:r w:rsidR="00F82299" w:rsidRPr="00632265">
        <w:rPr>
          <w:rStyle w:val="Hyperlink"/>
          <w:sz w:val="31"/>
          <w:szCs w:val="31"/>
        </w:rPr>
        <w:t xml:space="preserve">. </w:t>
      </w:r>
    </w:p>
    <w:p w:rsidR="001B0BA8" w:rsidRPr="00632265" w:rsidRDefault="001B0BA8">
      <w:pPr>
        <w:rPr>
          <w:sz w:val="31"/>
          <w:szCs w:val="31"/>
        </w:rPr>
      </w:pPr>
    </w:p>
    <w:p w:rsidR="00FB7831" w:rsidRPr="00632265" w:rsidRDefault="00184621">
      <w:pPr>
        <w:rPr>
          <w:sz w:val="31"/>
          <w:szCs w:val="31"/>
        </w:rPr>
      </w:pPr>
      <w:r w:rsidRPr="00632265">
        <w:rPr>
          <w:sz w:val="31"/>
          <w:szCs w:val="31"/>
        </w:rPr>
        <w:t>Hardcopies</w:t>
      </w:r>
      <w:r w:rsidR="00F82299" w:rsidRPr="00632265">
        <w:rPr>
          <w:sz w:val="31"/>
          <w:szCs w:val="31"/>
        </w:rPr>
        <w:t xml:space="preserve"> of our newsletter are </w:t>
      </w:r>
      <w:r w:rsidR="00F57D6B" w:rsidRPr="00632265">
        <w:rPr>
          <w:sz w:val="31"/>
          <w:szCs w:val="31"/>
        </w:rPr>
        <w:t xml:space="preserve">also </w:t>
      </w:r>
      <w:r w:rsidR="00F82299" w:rsidRPr="00632265">
        <w:rPr>
          <w:sz w:val="31"/>
          <w:szCs w:val="31"/>
        </w:rPr>
        <w:t xml:space="preserve">maintained at our Public Information Board near Reception. </w:t>
      </w:r>
      <w:r w:rsidRPr="00632265">
        <w:rPr>
          <w:sz w:val="31"/>
          <w:szCs w:val="31"/>
        </w:rPr>
        <w:t xml:space="preserve"> </w:t>
      </w:r>
      <w:r w:rsidR="00F82299" w:rsidRPr="00632265">
        <w:rPr>
          <w:sz w:val="31"/>
          <w:szCs w:val="31"/>
        </w:rPr>
        <w:t xml:space="preserve">Copies of older newsletter editions </w:t>
      </w:r>
      <w:r w:rsidRPr="00632265">
        <w:rPr>
          <w:sz w:val="31"/>
          <w:szCs w:val="31"/>
        </w:rPr>
        <w:t xml:space="preserve">are compiled </w:t>
      </w:r>
      <w:r w:rsidR="000E61F1" w:rsidRPr="00632265">
        <w:rPr>
          <w:sz w:val="31"/>
          <w:szCs w:val="31"/>
        </w:rPr>
        <w:t>in binder</w:t>
      </w:r>
      <w:r w:rsidR="000610B1" w:rsidRPr="00632265">
        <w:rPr>
          <w:sz w:val="31"/>
          <w:szCs w:val="31"/>
        </w:rPr>
        <w:t>s</w:t>
      </w:r>
      <w:r w:rsidR="000E61F1" w:rsidRPr="00632265">
        <w:rPr>
          <w:sz w:val="31"/>
          <w:szCs w:val="31"/>
        </w:rPr>
        <w:t xml:space="preserve"> at our </w:t>
      </w:r>
      <w:r w:rsidR="0061733D" w:rsidRPr="00632265">
        <w:rPr>
          <w:sz w:val="31"/>
          <w:szCs w:val="31"/>
        </w:rPr>
        <w:t>R</w:t>
      </w:r>
      <w:r w:rsidR="000E61F1" w:rsidRPr="00632265">
        <w:rPr>
          <w:sz w:val="31"/>
          <w:szCs w:val="31"/>
        </w:rPr>
        <w:t>eception desk</w:t>
      </w:r>
      <w:r w:rsidR="008B7DCB" w:rsidRPr="00632265">
        <w:rPr>
          <w:sz w:val="31"/>
          <w:szCs w:val="31"/>
        </w:rPr>
        <w:t>,</w:t>
      </w:r>
      <w:r w:rsidRPr="00632265">
        <w:rPr>
          <w:sz w:val="31"/>
          <w:szCs w:val="31"/>
        </w:rPr>
        <w:t xml:space="preserve"> and are available for your review</w:t>
      </w:r>
      <w:r w:rsidR="000E61F1" w:rsidRPr="00632265">
        <w:rPr>
          <w:sz w:val="31"/>
          <w:szCs w:val="31"/>
        </w:rPr>
        <w:t xml:space="preserve">. </w:t>
      </w:r>
    </w:p>
    <w:p w:rsidR="008F4488" w:rsidRPr="00632265" w:rsidRDefault="008F4488" w:rsidP="007840B6">
      <w:pPr>
        <w:jc w:val="right"/>
        <w:rPr>
          <w:b/>
          <w:sz w:val="31"/>
          <w:szCs w:val="31"/>
        </w:rPr>
      </w:pPr>
    </w:p>
    <w:p w:rsidR="00F82299" w:rsidRPr="00632265" w:rsidRDefault="008F1C05" w:rsidP="007840B6">
      <w:pPr>
        <w:jc w:val="right"/>
        <w:rPr>
          <w:sz w:val="31"/>
          <w:szCs w:val="31"/>
        </w:rPr>
      </w:pPr>
      <w:r w:rsidRPr="00632265">
        <w:rPr>
          <w:b/>
          <w:sz w:val="31"/>
          <w:szCs w:val="31"/>
        </w:rPr>
        <w:t>Brent Kerwin</w:t>
      </w:r>
      <w:r w:rsidR="00F03498" w:rsidRPr="00632265">
        <w:rPr>
          <w:b/>
          <w:sz w:val="31"/>
          <w:szCs w:val="31"/>
        </w:rPr>
        <w:t>,</w:t>
      </w:r>
      <w:r w:rsidR="007840B6" w:rsidRPr="00632265">
        <w:rPr>
          <w:b/>
          <w:sz w:val="31"/>
          <w:szCs w:val="31"/>
        </w:rPr>
        <w:t xml:space="preserve"> </w:t>
      </w:r>
      <w:r w:rsidR="00FB2E46" w:rsidRPr="00632265">
        <w:rPr>
          <w:sz w:val="31"/>
          <w:szCs w:val="31"/>
        </w:rPr>
        <w:t>Administrator</w:t>
      </w:r>
      <w:r w:rsidR="00C07AF1" w:rsidRPr="00632265">
        <w:rPr>
          <w:sz w:val="31"/>
          <w:szCs w:val="31"/>
        </w:rPr>
        <w:t xml:space="preserve"> </w:t>
      </w:r>
    </w:p>
    <w:p w:rsidR="00410E2F" w:rsidRDefault="00410E2F" w:rsidP="007840B6">
      <w:pPr>
        <w:jc w:val="right"/>
        <w:rPr>
          <w:sz w:val="32"/>
          <w:szCs w:val="32"/>
        </w:rPr>
      </w:pPr>
    </w:p>
    <w:p w:rsidR="00410E2F" w:rsidRDefault="00410E2F" w:rsidP="007840B6">
      <w:pPr>
        <w:jc w:val="right"/>
        <w:rPr>
          <w:sz w:val="32"/>
          <w:szCs w:val="32"/>
        </w:rPr>
      </w:pPr>
    </w:p>
    <w:p w:rsidR="00410E2F" w:rsidRDefault="00410E2F" w:rsidP="007840B6">
      <w:pPr>
        <w:jc w:val="right"/>
        <w:rPr>
          <w:sz w:val="32"/>
          <w:szCs w:val="32"/>
        </w:rPr>
      </w:pPr>
    </w:p>
    <w:p w:rsidR="00410E2F" w:rsidRPr="00410E2F" w:rsidRDefault="00410E2F" w:rsidP="00410E2F">
      <w:pPr>
        <w:spacing w:before="36" w:after="160" w:line="259" w:lineRule="auto"/>
        <w:ind w:right="72" w:hanging="709"/>
        <w:jc w:val="center"/>
        <w:rPr>
          <w:rFonts w:ascii="Tahoma" w:eastAsiaTheme="minorHAnsi" w:hAnsi="Tahoma" w:cs="Tahoma"/>
          <w:spacing w:val="10"/>
          <w:sz w:val="22"/>
          <w:szCs w:val="22"/>
        </w:rPr>
      </w:pPr>
      <w:r w:rsidRPr="00410E2F">
        <w:rPr>
          <w:rFonts w:asciiTheme="minorHAnsi" w:eastAsiaTheme="minorHAnsi" w:hAnsiTheme="minorHAnsi" w:cstheme="minorBidi"/>
          <w:noProof/>
          <w:sz w:val="22"/>
          <w:szCs w:val="22"/>
        </w:rPr>
        <w:lastRenderedPageBreak/>
        <w:drawing>
          <wp:inline distT="0" distB="0" distL="0" distR="0" wp14:anchorId="7239999B" wp14:editId="26C6C566">
            <wp:extent cx="1571625" cy="904875"/>
            <wp:effectExtent l="0" t="0" r="9525" b="9525"/>
            <wp:docPr id="4" name="Picture 4"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28" cstate="print"/>
                    <a:srcRect/>
                    <a:stretch>
                      <a:fillRect/>
                    </a:stretch>
                  </pic:blipFill>
                  <pic:spPr bwMode="auto">
                    <a:xfrm>
                      <a:off x="0" y="0"/>
                      <a:ext cx="1580455" cy="909959"/>
                    </a:xfrm>
                    <a:prstGeom prst="rect">
                      <a:avLst/>
                    </a:prstGeom>
                    <a:noFill/>
                    <a:ln w="9525">
                      <a:noFill/>
                      <a:miter lim="800000"/>
                      <a:headEnd/>
                      <a:tailEnd/>
                    </a:ln>
                  </pic:spPr>
                </pic:pic>
              </a:graphicData>
            </a:graphic>
          </wp:inline>
        </w:drawing>
      </w:r>
    </w:p>
    <w:p w:rsidR="00410E2F" w:rsidRPr="00410E2F" w:rsidRDefault="00410E2F" w:rsidP="00410E2F">
      <w:pPr>
        <w:jc w:val="center"/>
        <w:rPr>
          <w:rFonts w:asciiTheme="minorHAnsi" w:eastAsiaTheme="minorHAnsi" w:hAnsiTheme="minorHAnsi" w:cs="Tahoma"/>
          <w:spacing w:val="12"/>
          <w:sz w:val="22"/>
          <w:szCs w:val="22"/>
        </w:rPr>
      </w:pPr>
      <w:r w:rsidRPr="00410E2F">
        <w:rPr>
          <w:rFonts w:asciiTheme="minorHAnsi" w:eastAsiaTheme="minorHAnsi" w:hAnsiTheme="minorHAnsi" w:cs="Tahoma"/>
          <w:spacing w:val="10"/>
          <w:sz w:val="22"/>
          <w:szCs w:val="22"/>
        </w:rPr>
        <w:t xml:space="preserve">599 </w:t>
      </w:r>
      <w:r w:rsidRPr="00410E2F">
        <w:rPr>
          <w:rFonts w:asciiTheme="minorHAnsi" w:eastAsiaTheme="minorHAnsi" w:hAnsiTheme="minorHAnsi" w:cstheme="minorBidi"/>
          <w:sz w:val="22"/>
          <w:szCs w:val="22"/>
        </w:rPr>
        <w:t>Albert Street, Box</w:t>
      </w:r>
      <w:r w:rsidRPr="00410E2F">
        <w:rPr>
          <w:rFonts w:asciiTheme="minorHAnsi" w:eastAsiaTheme="minorHAnsi" w:hAnsiTheme="minorHAnsi" w:cstheme="minorBidi"/>
          <w:spacing w:val="4"/>
          <w:sz w:val="22"/>
          <w:szCs w:val="22"/>
        </w:rPr>
        <w:t xml:space="preserve"> </w:t>
      </w:r>
      <w:r w:rsidRPr="00410E2F">
        <w:rPr>
          <w:rFonts w:asciiTheme="minorHAnsi" w:eastAsiaTheme="minorHAnsi" w:hAnsiTheme="minorHAnsi" w:cs="Tahoma"/>
          <w:spacing w:val="10"/>
          <w:sz w:val="22"/>
          <w:szCs w:val="22"/>
        </w:rPr>
        <w:t xml:space="preserve">5000 </w:t>
      </w:r>
      <w:r w:rsidRPr="00410E2F">
        <w:rPr>
          <w:rFonts w:asciiTheme="minorHAnsi" w:eastAsiaTheme="minorHAnsi" w:hAnsiTheme="minorHAnsi" w:cstheme="minorBidi"/>
          <w:spacing w:val="4"/>
          <w:sz w:val="22"/>
          <w:szCs w:val="22"/>
        </w:rPr>
        <w:t xml:space="preserve">Strathroy, </w:t>
      </w:r>
      <w:r w:rsidRPr="00410E2F">
        <w:rPr>
          <w:rFonts w:asciiTheme="minorHAnsi" w:eastAsiaTheme="minorHAnsi" w:hAnsiTheme="minorHAnsi" w:cs="Tahoma"/>
          <w:spacing w:val="12"/>
          <w:sz w:val="22"/>
          <w:szCs w:val="22"/>
        </w:rPr>
        <w:t>ON N7G 3J3</w:t>
      </w:r>
    </w:p>
    <w:p w:rsidR="00410E2F" w:rsidRPr="00410E2F" w:rsidRDefault="00410E2F" w:rsidP="00410E2F">
      <w:pPr>
        <w:jc w:val="center"/>
        <w:rPr>
          <w:rFonts w:asciiTheme="minorHAnsi" w:eastAsiaTheme="minorHAnsi" w:hAnsiTheme="minorHAnsi" w:cs="Tahoma"/>
          <w:spacing w:val="12"/>
          <w:sz w:val="22"/>
          <w:szCs w:val="22"/>
        </w:rPr>
      </w:pPr>
      <w:r w:rsidRPr="00410E2F">
        <w:rPr>
          <w:rFonts w:asciiTheme="minorHAnsi" w:eastAsiaTheme="minorHAnsi" w:hAnsiTheme="minorHAnsi" w:cstheme="minorBidi"/>
          <w:spacing w:val="4"/>
          <w:sz w:val="22"/>
          <w:szCs w:val="22"/>
        </w:rPr>
        <w:t xml:space="preserve">Tel: </w:t>
      </w:r>
      <w:r w:rsidRPr="00410E2F">
        <w:rPr>
          <w:rFonts w:asciiTheme="minorHAnsi" w:eastAsiaTheme="minorHAnsi" w:hAnsiTheme="minorHAnsi" w:cs="Tahoma"/>
          <w:spacing w:val="12"/>
          <w:sz w:val="22"/>
          <w:szCs w:val="22"/>
        </w:rPr>
        <w:t xml:space="preserve">519-245-2520 </w:t>
      </w:r>
      <w:r w:rsidRPr="00410E2F">
        <w:rPr>
          <w:rFonts w:asciiTheme="minorHAnsi" w:eastAsiaTheme="minorHAnsi" w:hAnsiTheme="minorHAnsi" w:cstheme="minorBidi"/>
          <w:spacing w:val="4"/>
          <w:sz w:val="22"/>
          <w:szCs w:val="22"/>
        </w:rPr>
        <w:t xml:space="preserve">• Fax: </w:t>
      </w:r>
      <w:r w:rsidRPr="00410E2F">
        <w:rPr>
          <w:rFonts w:asciiTheme="minorHAnsi" w:eastAsiaTheme="minorHAnsi" w:hAnsiTheme="minorHAnsi" w:cs="Tahoma"/>
          <w:spacing w:val="12"/>
          <w:sz w:val="22"/>
          <w:szCs w:val="22"/>
        </w:rPr>
        <w:t>519-245-5711</w:t>
      </w:r>
    </w:p>
    <w:p w:rsidR="00410E2F" w:rsidRPr="00410E2F" w:rsidRDefault="00410E2F" w:rsidP="00410E2F">
      <w:pPr>
        <w:jc w:val="center"/>
        <w:rPr>
          <w:rFonts w:asciiTheme="minorHAnsi" w:eastAsiaTheme="minorHAnsi" w:hAnsiTheme="minorHAnsi" w:cstheme="minorBidi"/>
          <w:spacing w:val="4"/>
          <w:sz w:val="22"/>
          <w:szCs w:val="22"/>
        </w:rPr>
      </w:pPr>
      <w:hyperlink r:id="rId29" w:history="1">
        <w:r w:rsidRPr="00410E2F">
          <w:rPr>
            <w:rFonts w:asciiTheme="minorHAnsi" w:eastAsiaTheme="minorHAnsi" w:hAnsiTheme="minorHAnsi" w:cstheme="minorBidi"/>
            <w:color w:val="0000FF"/>
            <w:spacing w:val="4"/>
            <w:sz w:val="22"/>
            <w:szCs w:val="22"/>
            <w:u w:val="single"/>
          </w:rPr>
          <w:t>www.middlesex.ca/</w:t>
        </w:r>
      </w:hyperlink>
      <w:r w:rsidRPr="00410E2F">
        <w:rPr>
          <w:rFonts w:asciiTheme="minorHAnsi" w:eastAsiaTheme="minorHAnsi" w:hAnsiTheme="minorHAnsi" w:cstheme="minorBidi"/>
          <w:color w:val="0000FF"/>
          <w:spacing w:val="4"/>
          <w:sz w:val="22"/>
          <w:szCs w:val="22"/>
          <w:u w:val="single"/>
        </w:rPr>
        <w:t>departments/long-term-care</w:t>
      </w:r>
    </w:p>
    <w:p w:rsidR="00410E2F" w:rsidRPr="00410E2F" w:rsidRDefault="00410E2F" w:rsidP="00410E2F">
      <w:pPr>
        <w:spacing w:after="160" w:line="259" w:lineRule="auto"/>
        <w:ind w:right="-426" w:hanging="567"/>
        <w:rPr>
          <w:rFonts w:asciiTheme="minorHAnsi" w:eastAsiaTheme="minorHAnsi" w:hAnsiTheme="minorHAnsi" w:cstheme="minorBidi"/>
          <w:sz w:val="22"/>
          <w:szCs w:val="22"/>
        </w:rPr>
      </w:pPr>
      <w:r w:rsidRPr="00410E2F">
        <w:rPr>
          <w:rFonts w:asciiTheme="minorHAnsi" w:eastAsiaTheme="minorHAnsi" w:hAnsiTheme="minorHAnsi" w:cstheme="minorBidi"/>
          <w:b/>
          <w:color w:val="365F91"/>
          <w:sz w:val="32"/>
          <w:szCs w:val="32"/>
          <w:u w:val="single"/>
        </w:rPr>
        <w:t>__________________________________________________________</w:t>
      </w:r>
    </w:p>
    <w:p w:rsidR="00E7412F" w:rsidRDefault="00E7412F" w:rsidP="00410E2F">
      <w:pPr>
        <w:spacing w:after="160" w:line="259" w:lineRule="auto"/>
        <w:rPr>
          <w:rFonts w:eastAsiaTheme="minorHAnsi"/>
          <w:sz w:val="30"/>
          <w:szCs w:val="30"/>
        </w:rPr>
      </w:pPr>
    </w:p>
    <w:p w:rsidR="00410E2F" w:rsidRPr="00410E2F" w:rsidRDefault="00410E2F" w:rsidP="00410E2F">
      <w:pPr>
        <w:spacing w:after="160" w:line="259" w:lineRule="auto"/>
        <w:rPr>
          <w:rFonts w:eastAsiaTheme="minorHAnsi"/>
          <w:sz w:val="31"/>
          <w:szCs w:val="31"/>
        </w:rPr>
      </w:pPr>
      <w:r w:rsidRPr="00410E2F">
        <w:rPr>
          <w:rFonts w:eastAsiaTheme="minorHAnsi"/>
          <w:sz w:val="31"/>
          <w:szCs w:val="31"/>
        </w:rPr>
        <w:t>TO:</w:t>
      </w:r>
      <w:r w:rsidRPr="00410E2F">
        <w:rPr>
          <w:rFonts w:eastAsiaTheme="minorHAnsi"/>
          <w:sz w:val="31"/>
          <w:szCs w:val="31"/>
        </w:rPr>
        <w:tab/>
      </w:r>
      <w:r w:rsidRPr="00410E2F">
        <w:rPr>
          <w:rFonts w:eastAsiaTheme="minorHAnsi"/>
          <w:sz w:val="31"/>
          <w:szCs w:val="31"/>
        </w:rPr>
        <w:tab/>
        <w:t>Families/Residents</w:t>
      </w:r>
    </w:p>
    <w:p w:rsidR="00410E2F" w:rsidRPr="00410E2F" w:rsidRDefault="00410E2F" w:rsidP="00410E2F">
      <w:pPr>
        <w:spacing w:after="160" w:line="259" w:lineRule="auto"/>
        <w:rPr>
          <w:rFonts w:eastAsiaTheme="minorHAnsi"/>
          <w:sz w:val="31"/>
          <w:szCs w:val="31"/>
        </w:rPr>
      </w:pPr>
      <w:r w:rsidRPr="00410E2F">
        <w:rPr>
          <w:rFonts w:eastAsiaTheme="minorHAnsi"/>
          <w:sz w:val="31"/>
          <w:szCs w:val="31"/>
        </w:rPr>
        <w:t>FROM:</w:t>
      </w:r>
      <w:r w:rsidRPr="00410E2F">
        <w:rPr>
          <w:rFonts w:eastAsiaTheme="minorHAnsi"/>
          <w:sz w:val="31"/>
          <w:szCs w:val="31"/>
        </w:rPr>
        <w:tab/>
        <w:t>Brent Kerwin, Administrator</w:t>
      </w:r>
    </w:p>
    <w:p w:rsidR="00410E2F" w:rsidRPr="00410E2F" w:rsidRDefault="00410E2F" w:rsidP="00410E2F">
      <w:pPr>
        <w:spacing w:after="160" w:line="259" w:lineRule="auto"/>
        <w:rPr>
          <w:rFonts w:eastAsiaTheme="minorHAnsi"/>
          <w:sz w:val="31"/>
          <w:szCs w:val="31"/>
        </w:rPr>
      </w:pPr>
      <w:r w:rsidRPr="00410E2F">
        <w:rPr>
          <w:rFonts w:eastAsiaTheme="minorHAnsi"/>
          <w:sz w:val="31"/>
          <w:szCs w:val="31"/>
        </w:rPr>
        <w:t>DATE:</w:t>
      </w:r>
      <w:r w:rsidRPr="00410E2F">
        <w:rPr>
          <w:rFonts w:eastAsiaTheme="minorHAnsi"/>
          <w:sz w:val="31"/>
          <w:szCs w:val="31"/>
        </w:rPr>
        <w:tab/>
        <w:t>Aug. 1, 2023</w:t>
      </w:r>
    </w:p>
    <w:p w:rsidR="00410E2F" w:rsidRPr="00410E2F" w:rsidRDefault="00410E2F" w:rsidP="00410E2F">
      <w:pPr>
        <w:spacing w:after="160" w:line="259" w:lineRule="auto"/>
        <w:rPr>
          <w:rFonts w:eastAsiaTheme="minorHAnsi"/>
          <w:b/>
          <w:sz w:val="31"/>
          <w:szCs w:val="31"/>
          <w:u w:val="single"/>
        </w:rPr>
      </w:pPr>
      <w:r w:rsidRPr="00410E2F">
        <w:rPr>
          <w:rFonts w:eastAsiaTheme="minorHAnsi"/>
          <w:b/>
          <w:sz w:val="31"/>
          <w:szCs w:val="31"/>
          <w:u w:val="single"/>
        </w:rPr>
        <w:t>RE:</w:t>
      </w:r>
      <w:r w:rsidRPr="00410E2F">
        <w:rPr>
          <w:rFonts w:eastAsiaTheme="minorHAnsi"/>
          <w:b/>
          <w:sz w:val="31"/>
          <w:szCs w:val="31"/>
          <w:u w:val="single"/>
        </w:rPr>
        <w:tab/>
      </w:r>
      <w:r w:rsidRPr="00410E2F">
        <w:rPr>
          <w:rFonts w:eastAsiaTheme="minorHAnsi"/>
          <w:b/>
          <w:sz w:val="31"/>
          <w:szCs w:val="31"/>
          <w:u w:val="single"/>
        </w:rPr>
        <w:tab/>
        <w:t>Administrative Documents on File</w:t>
      </w:r>
    </w:p>
    <w:p w:rsidR="00E7412F" w:rsidRPr="00C239C5" w:rsidRDefault="00E7412F" w:rsidP="00410E2F">
      <w:pPr>
        <w:spacing w:after="160" w:line="259" w:lineRule="auto"/>
        <w:rPr>
          <w:rFonts w:eastAsiaTheme="minorHAnsi"/>
          <w:sz w:val="31"/>
          <w:szCs w:val="31"/>
        </w:rPr>
      </w:pPr>
    </w:p>
    <w:p w:rsidR="00410E2F" w:rsidRPr="00C239C5" w:rsidRDefault="00410E2F" w:rsidP="00410E2F">
      <w:pPr>
        <w:spacing w:after="160" w:line="259" w:lineRule="auto"/>
        <w:rPr>
          <w:rFonts w:eastAsiaTheme="minorHAnsi"/>
          <w:sz w:val="31"/>
          <w:szCs w:val="31"/>
        </w:rPr>
      </w:pPr>
      <w:r w:rsidRPr="00410E2F">
        <w:rPr>
          <w:rFonts w:eastAsiaTheme="minorHAnsi"/>
          <w:sz w:val="31"/>
          <w:szCs w:val="31"/>
        </w:rPr>
        <w:t>Consistent with Strathmere Lodge’s provincial requirements, this correspondence is to invite you to review/amend the written agreement material we have on file, further to the documents that you signed on admission. This includes the agreement that you signed authorizing us to charge fees for services not covered by the province (e.g., hairdresser, cable television, foot care, etc.). Please contact the Business Office (ext. 6245), if you wish to review/amend such documents.</w:t>
      </w:r>
    </w:p>
    <w:p w:rsidR="00E7412F" w:rsidRPr="00C239C5" w:rsidRDefault="00E7412F" w:rsidP="00410E2F">
      <w:pPr>
        <w:spacing w:after="160" w:line="259" w:lineRule="auto"/>
        <w:rPr>
          <w:rFonts w:eastAsiaTheme="minorHAnsi"/>
          <w:sz w:val="31"/>
          <w:szCs w:val="31"/>
        </w:rPr>
      </w:pPr>
    </w:p>
    <w:p w:rsidR="00410E2F" w:rsidRPr="00410E2F" w:rsidRDefault="00410E2F" w:rsidP="00410E2F">
      <w:pPr>
        <w:shd w:val="clear" w:color="auto" w:fill="FFFFFF" w:themeFill="background1"/>
        <w:spacing w:after="160" w:line="259" w:lineRule="auto"/>
        <w:rPr>
          <w:rFonts w:eastAsiaTheme="minorHAnsi"/>
          <w:sz w:val="31"/>
          <w:szCs w:val="31"/>
          <w:shd w:val="clear" w:color="auto" w:fill="D9D9D9" w:themeFill="background1" w:themeFillShade="D9"/>
        </w:rPr>
      </w:pPr>
      <w:r w:rsidRPr="00410E2F">
        <w:rPr>
          <w:rFonts w:eastAsiaTheme="minorHAnsi"/>
          <w:sz w:val="31"/>
          <w:szCs w:val="31"/>
          <w:shd w:val="clear" w:color="auto" w:fill="D9D9D9" w:themeFill="background1" w:themeFillShade="D9"/>
        </w:rPr>
        <w:t xml:space="preserve">No action is required on your part, if you do not feel the need to respond to the above. </w:t>
      </w:r>
    </w:p>
    <w:p w:rsidR="00E7412F" w:rsidRPr="00C239C5" w:rsidRDefault="00E7412F" w:rsidP="00410E2F">
      <w:pPr>
        <w:spacing w:after="160" w:line="259" w:lineRule="auto"/>
        <w:rPr>
          <w:rFonts w:eastAsiaTheme="minorHAnsi"/>
          <w:sz w:val="31"/>
          <w:szCs w:val="31"/>
        </w:rPr>
      </w:pPr>
    </w:p>
    <w:p w:rsidR="00410E2F" w:rsidRPr="00410E2F" w:rsidRDefault="00410E2F" w:rsidP="00410E2F">
      <w:pPr>
        <w:spacing w:after="160" w:line="259" w:lineRule="auto"/>
        <w:rPr>
          <w:rFonts w:eastAsiaTheme="minorHAnsi"/>
          <w:sz w:val="31"/>
          <w:szCs w:val="31"/>
        </w:rPr>
      </w:pPr>
      <w:r w:rsidRPr="00410E2F">
        <w:rPr>
          <w:rFonts w:eastAsiaTheme="minorHAnsi"/>
          <w:sz w:val="31"/>
          <w:szCs w:val="31"/>
        </w:rPr>
        <w:t>Also, please note the following reminders:</w:t>
      </w:r>
    </w:p>
    <w:p w:rsidR="00410E2F" w:rsidRPr="00410E2F" w:rsidRDefault="00410E2F" w:rsidP="00410E2F">
      <w:pPr>
        <w:numPr>
          <w:ilvl w:val="0"/>
          <w:numId w:val="42"/>
        </w:numPr>
        <w:spacing w:after="160" w:line="259" w:lineRule="auto"/>
        <w:contextualSpacing/>
        <w:rPr>
          <w:rFonts w:eastAsiaTheme="minorHAnsi"/>
          <w:sz w:val="31"/>
          <w:szCs w:val="31"/>
        </w:rPr>
      </w:pPr>
      <w:r w:rsidRPr="00410E2F">
        <w:rPr>
          <w:rFonts w:eastAsiaTheme="minorHAnsi"/>
          <w:sz w:val="31"/>
          <w:szCs w:val="31"/>
        </w:rPr>
        <w:t>If you have updated Power of Attorney documents, please present such to the Business Office (main entrance); and</w:t>
      </w:r>
    </w:p>
    <w:p w:rsidR="00410E2F" w:rsidRPr="00410E2F" w:rsidRDefault="00410E2F" w:rsidP="00410E2F">
      <w:pPr>
        <w:numPr>
          <w:ilvl w:val="0"/>
          <w:numId w:val="42"/>
        </w:numPr>
        <w:spacing w:after="160" w:line="259" w:lineRule="auto"/>
        <w:contextualSpacing/>
        <w:rPr>
          <w:rFonts w:eastAsiaTheme="minorHAnsi"/>
          <w:b/>
          <w:sz w:val="31"/>
          <w:szCs w:val="31"/>
          <w:u w:val="single"/>
        </w:rPr>
      </w:pPr>
      <w:r w:rsidRPr="00410E2F">
        <w:rPr>
          <w:rFonts w:eastAsiaTheme="minorHAnsi"/>
          <w:sz w:val="31"/>
          <w:szCs w:val="31"/>
        </w:rPr>
        <w:t>The Lodge is required to post/communicate information about the Lodge and resident care. You may review such on the bulletin board near Reception (main entrance).</w:t>
      </w:r>
    </w:p>
    <w:p w:rsidR="00410E2F" w:rsidRDefault="00410E2F" w:rsidP="00410E2F">
      <w:pPr>
        <w:rPr>
          <w:sz w:val="32"/>
          <w:szCs w:val="32"/>
        </w:rPr>
      </w:pPr>
      <w:bookmarkStart w:id="0" w:name="_GoBack"/>
      <w:bookmarkEnd w:id="0"/>
    </w:p>
    <w:sectPr w:rsidR="00410E2F" w:rsidSect="00E7412F">
      <w:headerReference w:type="default" r:id="rId30"/>
      <w:pgSz w:w="12240" w:h="15840"/>
      <w:pgMar w:top="0" w:right="720" w:bottom="0" w:left="720" w:header="619"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96" w:rsidRDefault="00E45196">
      <w:r>
        <w:separator/>
      </w:r>
    </w:p>
  </w:endnote>
  <w:endnote w:type="continuationSeparator" w:id="0">
    <w:p w:rsidR="00E45196" w:rsidRDefault="00E4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96" w:rsidRDefault="00E45196">
      <w:r>
        <w:separator/>
      </w:r>
    </w:p>
  </w:footnote>
  <w:footnote w:type="continuationSeparator" w:id="0">
    <w:p w:rsidR="00E45196" w:rsidRDefault="00E4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239C5">
      <w:rPr>
        <w:noProof/>
        <w:sz w:val="16"/>
        <w:szCs w:val="16"/>
      </w:rPr>
      <w:t>4</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239C5">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B3708"/>
    <w:multiLevelType w:val="hybridMultilevel"/>
    <w:tmpl w:val="F0F48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110431"/>
    <w:multiLevelType w:val="hybridMultilevel"/>
    <w:tmpl w:val="05864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4814D76"/>
    <w:multiLevelType w:val="hybridMultilevel"/>
    <w:tmpl w:val="6096C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3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9"/>
  </w:num>
  <w:num w:numId="10">
    <w:abstractNumId w:val="9"/>
  </w:num>
  <w:num w:numId="11">
    <w:abstractNumId w:val="28"/>
  </w:num>
  <w:num w:numId="12">
    <w:abstractNumId w:val="37"/>
  </w:num>
  <w:num w:numId="13">
    <w:abstractNumId w:val="27"/>
  </w:num>
  <w:num w:numId="14">
    <w:abstractNumId w:val="18"/>
  </w:num>
  <w:num w:numId="15">
    <w:abstractNumId w:val="12"/>
  </w:num>
  <w:num w:numId="16">
    <w:abstractNumId w:val="19"/>
  </w:num>
  <w:num w:numId="17">
    <w:abstractNumId w:val="0"/>
  </w:num>
  <w:num w:numId="18">
    <w:abstractNumId w:val="25"/>
  </w:num>
  <w:num w:numId="19">
    <w:abstractNumId w:val="35"/>
  </w:num>
  <w:num w:numId="20">
    <w:abstractNumId w:val="22"/>
  </w:num>
  <w:num w:numId="21">
    <w:abstractNumId w:val="34"/>
  </w:num>
  <w:num w:numId="22">
    <w:abstractNumId w:val="14"/>
  </w:num>
  <w:num w:numId="23">
    <w:abstractNumId w:val="1"/>
  </w:num>
  <w:num w:numId="24">
    <w:abstractNumId w:val="36"/>
  </w:num>
  <w:num w:numId="25">
    <w:abstractNumId w:val="8"/>
  </w:num>
  <w:num w:numId="26">
    <w:abstractNumId w:val="4"/>
  </w:num>
  <w:num w:numId="27">
    <w:abstractNumId w:val="13"/>
  </w:num>
  <w:num w:numId="28">
    <w:abstractNumId w:val="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6"/>
  </w:num>
  <w:num w:numId="33">
    <w:abstractNumId w:val="6"/>
  </w:num>
  <w:num w:numId="34">
    <w:abstractNumId w:val="7"/>
  </w:num>
  <w:num w:numId="35">
    <w:abstractNumId w:val="20"/>
  </w:num>
  <w:num w:numId="36">
    <w:abstractNumId w:val="38"/>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5"/>
  </w:num>
  <w:num w:numId="41">
    <w:abstractNumId w:val="33"/>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0E2F"/>
    <w:rsid w:val="004111AE"/>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2FDC"/>
    <w:rsid w:val="0044339A"/>
    <w:rsid w:val="00443966"/>
    <w:rsid w:val="00443B03"/>
    <w:rsid w:val="00445E44"/>
    <w:rsid w:val="00446198"/>
    <w:rsid w:val="00446BBC"/>
    <w:rsid w:val="004473BA"/>
    <w:rsid w:val="00450546"/>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3F01"/>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2265"/>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666"/>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39C5"/>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34A3"/>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196"/>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12F"/>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57CA2"/>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ines@middlesex.ca" TargetMode="External"/><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trustfund@middlesex.ca" TargetMode="External"/><Relationship Id="rId17" Type="http://schemas.openxmlformats.org/officeDocument/2006/relationships/image" Target="media/image7.png"/><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jfournier@middlesex.ca" TargetMode="External"/><Relationship Id="rId29" Type="http://schemas.openxmlformats.org/officeDocument/2006/relationships/hyperlink" Target="http://www.county.middlesex.on.ca/strathmerelo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s://encrypted-tbn2.gstatic.com/images?q=tbn:ANd9GcRpDC58GUxPSiTAum9ucNA2Zsn4-br4gLFm956nDk5EDVnwzhRxa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caines@middlesex.ca" TargetMode="External"/><Relationship Id="rId23" Type="http://schemas.openxmlformats.org/officeDocument/2006/relationships/image" Target="media/image10.jpeg"/><Relationship Id="rId28"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80C3-1950-4B97-B53C-8658F74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6506</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5</cp:revision>
  <cp:lastPrinted>2023-04-21T20:12:00Z</cp:lastPrinted>
  <dcterms:created xsi:type="dcterms:W3CDTF">2023-08-01T18:20:00Z</dcterms:created>
  <dcterms:modified xsi:type="dcterms:W3CDTF">2023-08-01T18:27:00Z</dcterms:modified>
</cp:coreProperties>
</file>